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840E50" w:rsidRDefault="00F76CD4" w:rsidP="007C7610">
      <w:pPr>
        <w:rPr>
          <w:lang/>
        </w:rPr>
      </w:pPr>
      <w:r>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0</wp:posOffset>
            </wp:positionV>
            <wp:extent cx="1333500" cy="762000"/>
            <wp:effectExtent l="19050" t="0" r="0" b="0"/>
            <wp:wrapSquare wrapText="left"/>
            <wp:docPr id="1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840E50">
        <w:rPr>
          <w:b/>
          <w:i/>
          <w:lang/>
        </w:rPr>
        <w:t>7/</w:t>
      </w:r>
      <w:r>
        <w:rPr>
          <w:b/>
          <w:i/>
          <w:lang w:val="sr-Cyrl-CS"/>
        </w:rPr>
        <w:t>1</w:t>
      </w:r>
      <w:r w:rsidR="00D1766F">
        <w:rPr>
          <w:b/>
          <w:i/>
          <w:lang/>
        </w:rPr>
        <w:t>9</w:t>
      </w:r>
      <w:r>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840E50" w:rsidRDefault="00840E50" w:rsidP="00D40E33">
      <w:pPr>
        <w:jc w:val="center"/>
        <w:rPr>
          <w:b/>
          <w:lang/>
        </w:rPr>
      </w:pPr>
      <w:r>
        <w:rPr>
          <w:b/>
          <w:lang/>
        </w:rPr>
        <w:t>Серуми и реагенси за трансфузију</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840E50">
        <w:rPr>
          <w:b/>
          <w:lang/>
        </w:rPr>
        <w:t>7</w:t>
      </w:r>
      <w:r>
        <w:rPr>
          <w:b/>
          <w:lang w:val="sr-Cyrl-CS"/>
        </w:rPr>
        <w:t>/</w:t>
      </w:r>
      <w:r w:rsidR="00D1766F">
        <w:rPr>
          <w:b/>
          <w:lang w:val="sr-Latn-CS"/>
        </w:rPr>
        <w:t>19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1463FC" w:rsidP="00FA27FA">
      <w:pPr>
        <w:jc w:val="center"/>
        <w:rPr>
          <w:b/>
          <w:i/>
          <w:lang/>
        </w:rPr>
      </w:pPr>
      <w:r>
        <w:rPr>
          <w:b/>
          <w:i/>
        </w:rPr>
        <w:t>J</w:t>
      </w:r>
      <w:r>
        <w:rPr>
          <w:b/>
          <w:i/>
          <w:lang/>
        </w:rPr>
        <w:t>у</w:t>
      </w:r>
      <w:r w:rsidR="00840E50">
        <w:rPr>
          <w:b/>
          <w:i/>
          <w:lang/>
        </w:rPr>
        <w:t>л</w:t>
      </w:r>
      <w:r w:rsidR="00FA27FA">
        <w:rPr>
          <w:b/>
          <w:i/>
          <w:lang w:val="sr-Cyrl-CS"/>
        </w:rPr>
        <w:t xml:space="preserve">  201</w:t>
      </w:r>
      <w:r w:rsidR="00F23211">
        <w:rPr>
          <w:b/>
          <w:i/>
          <w:lang/>
        </w:rPr>
        <w:t>9</w:t>
      </w:r>
      <w:r w:rsidR="00FA27FA" w:rsidRPr="00CC2D6B">
        <w:rPr>
          <w:b/>
          <w:i/>
          <w:lang w:val="sr-Cyrl-CS"/>
        </w:rPr>
        <w:t xml:space="preserve">. </w:t>
      </w:r>
      <w:r w:rsidR="00740004">
        <w:rPr>
          <w:b/>
          <w:i/>
          <w:lang w:val="sr-Cyrl-CS"/>
        </w:rPr>
        <w:t>г</w:t>
      </w:r>
      <w:r w:rsidR="00FA27FA" w:rsidRPr="00CC2D6B">
        <w:rPr>
          <w:b/>
          <w:i/>
          <w:lang w:val="sr-Cyrl-CS"/>
        </w:rPr>
        <w:t>одине</w:t>
      </w:r>
    </w:p>
    <w:p w:rsidR="00D1766F" w:rsidRPr="00D1766F" w:rsidRDefault="00D1766F" w:rsidP="00FA27FA">
      <w:pPr>
        <w:jc w:val="center"/>
        <w:rPr>
          <w:b/>
          <w:i/>
          <w:lang/>
        </w:rPr>
      </w:pPr>
    </w:p>
    <w:p w:rsidR="00FA27FA" w:rsidRDefault="00FA27FA" w:rsidP="00B61CC6">
      <w:pPr>
        <w:rPr>
          <w:b/>
          <w:i/>
          <w:lang/>
        </w:rPr>
      </w:pPr>
    </w:p>
    <w:p w:rsidR="007C7610" w:rsidRDefault="007C7610" w:rsidP="00B61CC6">
      <w:pPr>
        <w:rPr>
          <w:b/>
          <w:i/>
          <w:lang/>
        </w:rPr>
      </w:pPr>
    </w:p>
    <w:p w:rsidR="007C7610" w:rsidRDefault="007C7610" w:rsidP="00B61CC6">
      <w:pPr>
        <w:rPr>
          <w:b/>
          <w:i/>
          <w:lang/>
        </w:rPr>
      </w:pPr>
    </w:p>
    <w:p w:rsidR="007C7610" w:rsidRPr="007C7610" w:rsidRDefault="007C7610" w:rsidP="00B61CC6">
      <w:pPr>
        <w:rPr>
          <w:b/>
          <w:i/>
          <w:lang/>
        </w:rPr>
      </w:pPr>
    </w:p>
    <w:p w:rsidR="00D94E63" w:rsidRPr="00C06B9F" w:rsidRDefault="00D94E63" w:rsidP="00D94E63">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00D1766F" w:rsidRPr="000D4F36">
        <w:t>О</w:t>
      </w:r>
      <w:r w:rsidR="00D1766F" w:rsidRPr="000D4F36">
        <w:rPr>
          <w:spacing w:val="-1"/>
        </w:rPr>
        <w:t>д</w:t>
      </w:r>
      <w:r w:rsidR="00D1766F" w:rsidRPr="000D4F36">
        <w:rPr>
          <w:spacing w:val="1"/>
        </w:rPr>
        <w:t>л</w:t>
      </w:r>
      <w:r w:rsidR="00D1766F" w:rsidRPr="000D4F36">
        <w:rPr>
          <w:spacing w:val="-5"/>
        </w:rPr>
        <w:t>у</w:t>
      </w:r>
      <w:r w:rsidR="00D1766F" w:rsidRPr="000D4F36">
        <w:rPr>
          <w:spacing w:val="-1"/>
        </w:rPr>
        <w:t>к</w:t>
      </w:r>
      <w:r w:rsidR="00D1766F" w:rsidRPr="000D4F36">
        <w:t>е</w:t>
      </w:r>
      <w:r w:rsidR="00D1766F" w:rsidRPr="000D4F36">
        <w:rPr>
          <w:spacing w:val="2"/>
        </w:rPr>
        <w:t xml:space="preserve"> </w:t>
      </w:r>
      <w:r w:rsidR="00D1766F" w:rsidRPr="000D4F36">
        <w:t>о</w:t>
      </w:r>
      <w:r w:rsidR="00D1766F" w:rsidRPr="000D4F36">
        <w:rPr>
          <w:spacing w:val="2"/>
        </w:rPr>
        <w:t xml:space="preserve"> </w:t>
      </w:r>
      <w:r w:rsidR="00D1766F" w:rsidRPr="000D4F36">
        <w:rPr>
          <w:spacing w:val="-1"/>
        </w:rPr>
        <w:t>п</w:t>
      </w:r>
      <w:r w:rsidR="00D1766F" w:rsidRPr="000D4F36">
        <w:rPr>
          <w:spacing w:val="1"/>
        </w:rPr>
        <w:t>о</w:t>
      </w:r>
      <w:r w:rsidR="00D1766F" w:rsidRPr="000D4F36">
        <w:rPr>
          <w:spacing w:val="-1"/>
        </w:rPr>
        <w:t>к</w:t>
      </w:r>
      <w:r w:rsidR="00D1766F" w:rsidRPr="000D4F36">
        <w:rPr>
          <w:spacing w:val="1"/>
        </w:rPr>
        <w:t>р</w:t>
      </w:r>
      <w:r w:rsidR="00D1766F" w:rsidRPr="000D4F36">
        <w:t>е</w:t>
      </w:r>
      <w:r w:rsidR="00D1766F" w:rsidRPr="000D4F36">
        <w:rPr>
          <w:spacing w:val="-1"/>
        </w:rPr>
        <w:t>т</w:t>
      </w:r>
      <w:r w:rsidR="00D1766F" w:rsidRPr="000D4F36">
        <w:t>а</w:t>
      </w:r>
      <w:r w:rsidR="00D1766F" w:rsidRPr="000D4F36">
        <w:rPr>
          <w:spacing w:val="2"/>
        </w:rPr>
        <w:t>њ</w:t>
      </w:r>
      <w:r w:rsidR="00D1766F" w:rsidRPr="000D4F36">
        <w:t xml:space="preserve">у </w:t>
      </w:r>
      <w:r w:rsidR="00D1766F" w:rsidRPr="000D4F36">
        <w:rPr>
          <w:spacing w:val="-1"/>
        </w:rPr>
        <w:t>п</w:t>
      </w:r>
      <w:r w:rsidR="00D1766F" w:rsidRPr="000D4F36">
        <w:rPr>
          <w:spacing w:val="1"/>
        </w:rPr>
        <w:t>о</w:t>
      </w:r>
      <w:r w:rsidR="00D1766F" w:rsidRPr="000D4F36">
        <w:t>с</w:t>
      </w:r>
      <w:r w:rsidR="00D1766F" w:rsidRPr="000D4F36">
        <w:rPr>
          <w:spacing w:val="1"/>
        </w:rPr>
        <w:t>т</w:t>
      </w:r>
      <w:r w:rsidR="00D1766F" w:rsidRPr="000D4F36">
        <w:rPr>
          <w:spacing w:val="-2"/>
        </w:rPr>
        <w:t>у</w:t>
      </w:r>
      <w:r w:rsidR="00D1766F" w:rsidRPr="000D4F36">
        <w:rPr>
          <w:spacing w:val="1"/>
        </w:rPr>
        <w:t>п</w:t>
      </w:r>
      <w:r w:rsidR="00D1766F" w:rsidRPr="000D4F36">
        <w:rPr>
          <w:spacing w:val="-1"/>
        </w:rPr>
        <w:t>к</w:t>
      </w:r>
      <w:r w:rsidR="00D1766F" w:rsidRPr="000D4F36">
        <w:t>а</w:t>
      </w:r>
      <w:r w:rsidR="00D1766F" w:rsidRPr="000D4F36">
        <w:rPr>
          <w:spacing w:val="-1"/>
        </w:rPr>
        <w:t xml:space="preserve"> </w:t>
      </w:r>
      <w:r w:rsidR="00D1766F" w:rsidRPr="000D4F36">
        <w:rPr>
          <w:spacing w:val="2"/>
        </w:rPr>
        <w:t>ј</w:t>
      </w:r>
      <w:r w:rsidR="00D1766F" w:rsidRPr="000D4F36">
        <w:t>а</w:t>
      </w:r>
      <w:r w:rsidR="00D1766F" w:rsidRPr="000D4F36">
        <w:rPr>
          <w:spacing w:val="-1"/>
        </w:rPr>
        <w:t>вн</w:t>
      </w:r>
      <w:r w:rsidR="00D1766F" w:rsidRPr="000D4F36">
        <w:t>е</w:t>
      </w:r>
      <w:r w:rsidR="00D1766F" w:rsidRPr="000D4F36">
        <w:rPr>
          <w:w w:val="99"/>
        </w:rPr>
        <w:t xml:space="preserve"> </w:t>
      </w:r>
      <w:r w:rsidR="00D1766F" w:rsidRPr="000D4F36">
        <w:rPr>
          <w:spacing w:val="-1"/>
        </w:rPr>
        <w:t>н</w:t>
      </w:r>
      <w:r w:rsidR="00D1766F" w:rsidRPr="000D4F36">
        <w:t>а</w:t>
      </w:r>
      <w:r w:rsidR="00D1766F" w:rsidRPr="000D4F36">
        <w:rPr>
          <w:spacing w:val="-1"/>
        </w:rPr>
        <w:t>б</w:t>
      </w:r>
      <w:r w:rsidR="00D1766F" w:rsidRPr="000D4F36">
        <w:t>а</w:t>
      </w:r>
      <w:r w:rsidR="00D1766F" w:rsidRPr="000D4F36">
        <w:rPr>
          <w:spacing w:val="2"/>
        </w:rPr>
        <w:t>в</w:t>
      </w:r>
      <w:r w:rsidR="00D1766F" w:rsidRPr="000D4F36">
        <w:rPr>
          <w:spacing w:val="-1"/>
        </w:rPr>
        <w:t>к</w:t>
      </w:r>
      <w:r w:rsidR="00D1766F" w:rsidRPr="000D4F36">
        <w:t xml:space="preserve">е </w:t>
      </w:r>
      <w:r w:rsidR="00D1766F" w:rsidRPr="000D4F36">
        <w:rPr>
          <w:lang w:val="sr-Cyrl-CS"/>
        </w:rPr>
        <w:t>ЈН</w:t>
      </w:r>
      <w:r w:rsidR="00D1766F">
        <w:rPr>
          <w:lang/>
        </w:rPr>
        <w:t>O</w:t>
      </w:r>
      <w:r w:rsidR="00D1766F">
        <w:rPr>
          <w:lang/>
        </w:rPr>
        <w:t>П</w:t>
      </w:r>
      <w:r w:rsidR="00D1766F" w:rsidRPr="000D4F36">
        <w:rPr>
          <w:spacing w:val="38"/>
          <w:lang w:val="sr-Cyrl-CS"/>
        </w:rPr>
        <w:t xml:space="preserve"> </w:t>
      </w:r>
      <w:r w:rsidR="00D1766F" w:rsidRPr="000D4F36">
        <w:rPr>
          <w:spacing w:val="-1"/>
        </w:rPr>
        <w:t>б</w:t>
      </w:r>
      <w:r w:rsidR="00D1766F" w:rsidRPr="000D4F36">
        <w:rPr>
          <w:spacing w:val="1"/>
        </w:rPr>
        <w:t>ро</w:t>
      </w:r>
      <w:r w:rsidR="00D1766F" w:rsidRPr="000D4F36">
        <w:t>ј</w:t>
      </w:r>
      <w:r w:rsidR="00D1766F" w:rsidRPr="000D4F36">
        <w:rPr>
          <w:spacing w:val="40"/>
        </w:rPr>
        <w:t xml:space="preserve"> </w:t>
      </w:r>
      <w:r w:rsidR="00840E50">
        <w:rPr>
          <w:spacing w:val="40"/>
          <w:lang/>
        </w:rPr>
        <w:t>7</w:t>
      </w:r>
      <w:r w:rsidR="00D1766F" w:rsidRPr="000D4F36">
        <w:rPr>
          <w:spacing w:val="-1"/>
        </w:rPr>
        <w:t>/</w:t>
      </w:r>
      <w:r w:rsidR="00D1766F" w:rsidRPr="000D4F36">
        <w:rPr>
          <w:spacing w:val="-2"/>
        </w:rPr>
        <w:t>1</w:t>
      </w:r>
      <w:r w:rsidR="00D1766F">
        <w:rPr>
          <w:lang/>
        </w:rPr>
        <w:t>9</w:t>
      </w:r>
      <w:r w:rsidR="00D1766F" w:rsidRPr="000D4F36">
        <w:rPr>
          <w:spacing w:val="38"/>
        </w:rPr>
        <w:t xml:space="preserve"> </w:t>
      </w:r>
      <w:r w:rsidR="00D1766F" w:rsidRPr="000D4F36">
        <w:t>за</w:t>
      </w:r>
      <w:r w:rsidR="00D1766F" w:rsidRPr="000D4F36">
        <w:rPr>
          <w:spacing w:val="-1"/>
        </w:rPr>
        <w:t>в</w:t>
      </w:r>
      <w:r w:rsidR="00D1766F">
        <w:rPr>
          <w:lang w:val="sr-Cyrl-CS"/>
        </w:rPr>
        <w:t>едене</w:t>
      </w:r>
      <w:r w:rsidR="00D1766F" w:rsidRPr="000D4F36">
        <w:rPr>
          <w:lang w:val="sr-Cyrl-CS"/>
        </w:rPr>
        <w:t xml:space="preserve"> под </w:t>
      </w:r>
      <w:r w:rsidR="00D1766F" w:rsidRPr="000D4F36">
        <w:rPr>
          <w:spacing w:val="-1"/>
        </w:rPr>
        <w:t>б</w:t>
      </w:r>
      <w:r w:rsidR="00D1766F" w:rsidRPr="000D4F36">
        <w:rPr>
          <w:spacing w:val="1"/>
        </w:rPr>
        <w:t>р</w:t>
      </w:r>
      <w:r w:rsidR="00D1766F" w:rsidRPr="000D4F36">
        <w:rPr>
          <w:spacing w:val="1"/>
          <w:lang w:val="sr-Cyrl-CS"/>
        </w:rPr>
        <w:t>ојем</w:t>
      </w:r>
      <w:r w:rsidR="00D1766F" w:rsidRPr="000D4F36">
        <w:rPr>
          <w:spacing w:val="39"/>
        </w:rPr>
        <w:t xml:space="preserve"> </w:t>
      </w:r>
      <w:r w:rsidR="00D1766F" w:rsidRPr="006F3365">
        <w:rPr>
          <w:spacing w:val="1"/>
        </w:rPr>
        <w:t>JН</w:t>
      </w:r>
      <w:r w:rsidR="00D1766F" w:rsidRPr="006F3365">
        <w:rPr>
          <w:spacing w:val="1"/>
          <w:lang w:val="sr-Cyrl-CS"/>
        </w:rPr>
        <w:t xml:space="preserve"> </w:t>
      </w:r>
      <w:r w:rsidR="00840E50">
        <w:rPr>
          <w:spacing w:val="1"/>
          <w:lang w:val="sr-Cyrl-CS"/>
        </w:rPr>
        <w:t>959</w:t>
      </w:r>
      <w:r w:rsidR="00D1766F" w:rsidRPr="006F3365">
        <w:rPr>
          <w:spacing w:val="38"/>
        </w:rPr>
        <w:t xml:space="preserve"> </w:t>
      </w:r>
      <w:r w:rsidR="00D1766F" w:rsidRPr="006F3365">
        <w:rPr>
          <w:spacing w:val="1"/>
        </w:rPr>
        <w:t>о</w:t>
      </w:r>
      <w:r w:rsidR="00D1766F" w:rsidRPr="006F3365">
        <w:t>д</w:t>
      </w:r>
      <w:r w:rsidR="00D1766F" w:rsidRPr="006F3365">
        <w:rPr>
          <w:lang w:val="sr-Latn-CS"/>
        </w:rPr>
        <w:t xml:space="preserve"> </w:t>
      </w:r>
      <w:r w:rsidR="00D1766F">
        <w:rPr>
          <w:lang/>
        </w:rPr>
        <w:t xml:space="preserve"> </w:t>
      </w:r>
      <w:r w:rsidR="00D1766F">
        <w:rPr>
          <w:lang/>
        </w:rPr>
        <w:t>2</w:t>
      </w:r>
      <w:r w:rsidR="00840E50">
        <w:rPr>
          <w:lang/>
        </w:rPr>
        <w:t>6</w:t>
      </w:r>
      <w:r w:rsidR="00D1766F">
        <w:rPr>
          <w:lang/>
        </w:rPr>
        <w:t>.</w:t>
      </w:r>
      <w:r w:rsidR="00D1766F" w:rsidRPr="006F3365">
        <w:t>0</w:t>
      </w:r>
      <w:r w:rsidR="00840E50">
        <w:rPr>
          <w:lang/>
        </w:rPr>
        <w:t>7</w:t>
      </w:r>
      <w:r w:rsidR="00D1766F" w:rsidRPr="006F3365">
        <w:rPr>
          <w:spacing w:val="-2"/>
        </w:rPr>
        <w:t>.</w:t>
      </w:r>
      <w:r w:rsidR="00D1766F" w:rsidRPr="006F3365">
        <w:rPr>
          <w:spacing w:val="1"/>
        </w:rPr>
        <w:t>20</w:t>
      </w:r>
      <w:r w:rsidR="00D1766F" w:rsidRPr="006F3365">
        <w:rPr>
          <w:spacing w:val="-2"/>
        </w:rPr>
        <w:t>1</w:t>
      </w:r>
      <w:r w:rsidR="00D1766F">
        <w:rPr>
          <w:spacing w:val="1"/>
          <w:lang/>
        </w:rPr>
        <w:t>9</w:t>
      </w:r>
      <w:r w:rsidR="00D1766F" w:rsidRPr="006F3365">
        <w:t>.</w:t>
      </w:r>
      <w:r w:rsidR="00D1766F" w:rsidRPr="006F3365">
        <w:rPr>
          <w:lang w:val="sr-Cyrl-CS"/>
        </w:rPr>
        <w:t xml:space="preserve"> </w:t>
      </w:r>
      <w:r w:rsidR="00D1766F" w:rsidRPr="006F3365">
        <w:t>г</w:t>
      </w:r>
      <w:r w:rsidR="00D1766F" w:rsidRPr="006F3365">
        <w:rPr>
          <w:lang w:val="sr-Cyrl-CS"/>
        </w:rPr>
        <w:t>одине</w:t>
      </w:r>
      <w:r w:rsidR="00D1766F" w:rsidRPr="006F3365">
        <w:rPr>
          <w:spacing w:val="36"/>
        </w:rPr>
        <w:t xml:space="preserve"> </w:t>
      </w:r>
      <w:r w:rsidR="00D1766F" w:rsidRPr="006F3365">
        <w:t>и</w:t>
      </w:r>
      <w:r w:rsidR="00D1766F" w:rsidRPr="006F3365">
        <w:rPr>
          <w:spacing w:val="36"/>
        </w:rPr>
        <w:t xml:space="preserve"> </w:t>
      </w:r>
      <w:r w:rsidR="00D1766F" w:rsidRPr="006F3365">
        <w:rPr>
          <w:spacing w:val="2"/>
        </w:rPr>
        <w:t>Р</w:t>
      </w:r>
      <w:r w:rsidR="00D1766F" w:rsidRPr="006F3365">
        <w:t>ешења</w:t>
      </w:r>
      <w:r w:rsidR="00D1766F" w:rsidRPr="006F3365">
        <w:rPr>
          <w:spacing w:val="39"/>
        </w:rPr>
        <w:t xml:space="preserve"> </w:t>
      </w:r>
      <w:r w:rsidR="00D1766F" w:rsidRPr="006F3365">
        <w:t>о</w:t>
      </w:r>
      <w:r w:rsidR="00D1766F" w:rsidRPr="006F3365">
        <w:rPr>
          <w:spacing w:val="38"/>
        </w:rPr>
        <w:t xml:space="preserve"> </w:t>
      </w:r>
      <w:r w:rsidR="00D1766F" w:rsidRPr="006F3365">
        <w:rPr>
          <w:spacing w:val="1"/>
        </w:rPr>
        <w:t>о</w:t>
      </w:r>
      <w:r w:rsidR="00D1766F" w:rsidRPr="006F3365">
        <w:rPr>
          <w:spacing w:val="-1"/>
        </w:rPr>
        <w:t>б</w:t>
      </w:r>
      <w:r w:rsidR="00D1766F" w:rsidRPr="006F3365">
        <w:rPr>
          <w:spacing w:val="1"/>
        </w:rPr>
        <w:t>р</w:t>
      </w:r>
      <w:r w:rsidR="00D1766F" w:rsidRPr="006F3365">
        <w:t>аз</w:t>
      </w:r>
      <w:r w:rsidR="00D1766F" w:rsidRPr="006F3365">
        <w:rPr>
          <w:spacing w:val="1"/>
        </w:rPr>
        <w:t>о</w:t>
      </w:r>
      <w:r w:rsidR="00D1766F" w:rsidRPr="006F3365">
        <w:rPr>
          <w:spacing w:val="-1"/>
        </w:rPr>
        <w:t>в</w:t>
      </w:r>
      <w:r w:rsidR="00D1766F" w:rsidRPr="006F3365">
        <w:t>а</w:t>
      </w:r>
      <w:r w:rsidR="00D1766F" w:rsidRPr="006F3365">
        <w:rPr>
          <w:spacing w:val="2"/>
        </w:rPr>
        <w:t>њ</w:t>
      </w:r>
      <w:r w:rsidR="00D1766F" w:rsidRPr="006F3365">
        <w:t>у</w:t>
      </w:r>
      <w:r w:rsidR="00D1766F" w:rsidRPr="006F3365">
        <w:rPr>
          <w:spacing w:val="37"/>
        </w:rPr>
        <w:t xml:space="preserve"> </w:t>
      </w:r>
      <w:r w:rsidR="00D1766F" w:rsidRPr="006F3365">
        <w:rPr>
          <w:spacing w:val="-1"/>
        </w:rPr>
        <w:t>к</w:t>
      </w:r>
      <w:r w:rsidR="00D1766F" w:rsidRPr="006F3365">
        <w:rPr>
          <w:spacing w:val="3"/>
        </w:rPr>
        <w:t>о</w:t>
      </w:r>
      <w:r w:rsidR="00D1766F" w:rsidRPr="006F3365">
        <w:rPr>
          <w:spacing w:val="1"/>
        </w:rPr>
        <w:t>м</w:t>
      </w:r>
      <w:r w:rsidR="00D1766F" w:rsidRPr="006F3365">
        <w:rPr>
          <w:spacing w:val="-1"/>
        </w:rPr>
        <w:t>и</w:t>
      </w:r>
      <w:r w:rsidR="00D1766F" w:rsidRPr="006F3365">
        <w:t>с</w:t>
      </w:r>
      <w:r w:rsidR="00D1766F" w:rsidRPr="006F3365">
        <w:rPr>
          <w:spacing w:val="-1"/>
        </w:rPr>
        <w:t>и</w:t>
      </w:r>
      <w:r w:rsidR="00D1766F" w:rsidRPr="006F3365">
        <w:rPr>
          <w:spacing w:val="2"/>
        </w:rPr>
        <w:t>ј</w:t>
      </w:r>
      <w:r w:rsidR="00D1766F" w:rsidRPr="006F3365">
        <w:t>е</w:t>
      </w:r>
      <w:r w:rsidR="00D1766F" w:rsidRPr="006F3365">
        <w:rPr>
          <w:spacing w:val="38"/>
        </w:rPr>
        <w:t xml:space="preserve"> </w:t>
      </w:r>
      <w:r w:rsidR="00D1766F" w:rsidRPr="006F3365">
        <w:t>за</w:t>
      </w:r>
      <w:r w:rsidR="00D1766F" w:rsidRPr="006F3365">
        <w:rPr>
          <w:spacing w:val="39"/>
        </w:rPr>
        <w:t xml:space="preserve"> </w:t>
      </w:r>
      <w:r w:rsidR="00D1766F" w:rsidRPr="006F3365">
        <w:rPr>
          <w:spacing w:val="2"/>
        </w:rPr>
        <w:t>ј</w:t>
      </w:r>
      <w:r w:rsidR="00D1766F" w:rsidRPr="006F3365">
        <w:t>а</w:t>
      </w:r>
      <w:r w:rsidR="00D1766F" w:rsidRPr="006F3365">
        <w:rPr>
          <w:spacing w:val="-1"/>
        </w:rPr>
        <w:t>в</w:t>
      </w:r>
      <w:r w:rsidR="00D1766F" w:rsidRPr="006F3365">
        <w:rPr>
          <w:spacing w:val="1"/>
        </w:rPr>
        <w:t>н</w:t>
      </w:r>
      <w:r w:rsidR="00D1766F" w:rsidRPr="006F3365">
        <w:t>у</w:t>
      </w:r>
      <w:r w:rsidR="00D1766F" w:rsidRPr="006F3365">
        <w:rPr>
          <w:spacing w:val="37"/>
        </w:rPr>
        <w:t xml:space="preserve"> </w:t>
      </w:r>
      <w:r w:rsidR="00D1766F" w:rsidRPr="006F3365">
        <w:rPr>
          <w:spacing w:val="-1"/>
        </w:rPr>
        <w:t>н</w:t>
      </w:r>
      <w:r w:rsidR="00D1766F" w:rsidRPr="006F3365">
        <w:t>а</w:t>
      </w:r>
      <w:r w:rsidR="00D1766F" w:rsidRPr="006F3365">
        <w:rPr>
          <w:spacing w:val="-1"/>
        </w:rPr>
        <w:t>б</w:t>
      </w:r>
      <w:r w:rsidR="00D1766F" w:rsidRPr="006F3365">
        <w:rPr>
          <w:spacing w:val="2"/>
        </w:rPr>
        <w:t>а</w:t>
      </w:r>
      <w:r w:rsidR="00D1766F" w:rsidRPr="006F3365">
        <w:rPr>
          <w:spacing w:val="-1"/>
        </w:rPr>
        <w:t>в</w:t>
      </w:r>
      <w:r w:rsidR="00D1766F" w:rsidRPr="006F3365">
        <w:rPr>
          <w:spacing w:val="1"/>
        </w:rPr>
        <w:t>к</w:t>
      </w:r>
      <w:r w:rsidR="00D1766F" w:rsidRPr="006F3365">
        <w:t>у</w:t>
      </w:r>
      <w:r w:rsidR="00D1766F" w:rsidRPr="006F3365">
        <w:rPr>
          <w:lang w:val="sr-Cyrl-CS"/>
        </w:rPr>
        <w:t xml:space="preserve"> ЈНОП </w:t>
      </w:r>
      <w:r w:rsidR="00840E50">
        <w:rPr>
          <w:lang/>
        </w:rPr>
        <w:t>7</w:t>
      </w:r>
      <w:r w:rsidR="00D1766F" w:rsidRPr="006F3365">
        <w:rPr>
          <w:spacing w:val="-1"/>
        </w:rPr>
        <w:t>/</w:t>
      </w:r>
      <w:r w:rsidR="00D1766F" w:rsidRPr="006F3365">
        <w:rPr>
          <w:spacing w:val="-2"/>
        </w:rPr>
        <w:t>1</w:t>
      </w:r>
      <w:r w:rsidR="00D1766F">
        <w:rPr>
          <w:spacing w:val="1"/>
          <w:lang/>
        </w:rPr>
        <w:t>9</w:t>
      </w:r>
      <w:r w:rsidR="00D1766F" w:rsidRPr="006F3365">
        <w:t>,</w:t>
      </w:r>
      <w:r w:rsidR="00D1766F" w:rsidRPr="006F3365">
        <w:rPr>
          <w:spacing w:val="-6"/>
        </w:rPr>
        <w:t xml:space="preserve"> </w:t>
      </w:r>
      <w:r w:rsidR="00D1766F" w:rsidRPr="006F3365">
        <w:rPr>
          <w:spacing w:val="-6"/>
          <w:lang w:val="sr-Cyrl-CS"/>
        </w:rPr>
        <w:t xml:space="preserve"> </w:t>
      </w:r>
      <w:r w:rsidR="00D1766F" w:rsidRPr="006F3365">
        <w:t>за</w:t>
      </w:r>
      <w:r w:rsidR="00D1766F" w:rsidRPr="006F3365">
        <w:rPr>
          <w:spacing w:val="-1"/>
        </w:rPr>
        <w:t>в</w:t>
      </w:r>
      <w:r w:rsidR="00D1766F" w:rsidRPr="006F3365">
        <w:rPr>
          <w:spacing w:val="-1"/>
          <w:lang w:val="sr-Cyrl-CS"/>
        </w:rPr>
        <w:t xml:space="preserve">еденог под бројем </w:t>
      </w:r>
      <w:r w:rsidR="00D1766F" w:rsidRPr="006F3365">
        <w:t xml:space="preserve"> ЈН</w:t>
      </w:r>
      <w:r w:rsidR="00D1766F">
        <w:rPr>
          <w:lang/>
        </w:rPr>
        <w:t xml:space="preserve"> </w:t>
      </w:r>
      <w:r w:rsidR="00840E50">
        <w:rPr>
          <w:lang/>
        </w:rPr>
        <w:t>960</w:t>
      </w:r>
      <w:r w:rsidR="00D1766F" w:rsidRPr="006F3365">
        <w:rPr>
          <w:lang w:val="sr-Cyrl-CS"/>
        </w:rPr>
        <w:t xml:space="preserve">  </w:t>
      </w:r>
      <w:r w:rsidR="00D1766F" w:rsidRPr="006F3365">
        <w:rPr>
          <w:spacing w:val="1"/>
        </w:rPr>
        <w:t>о</w:t>
      </w:r>
      <w:r w:rsidR="00D1766F" w:rsidRPr="006F3365">
        <w:t>д</w:t>
      </w:r>
      <w:r w:rsidR="00D1766F" w:rsidRPr="006F3365">
        <w:rPr>
          <w:spacing w:val="-7"/>
        </w:rPr>
        <w:t xml:space="preserve"> </w:t>
      </w:r>
      <w:r w:rsidR="00D1766F">
        <w:rPr>
          <w:lang/>
        </w:rPr>
        <w:t>2</w:t>
      </w:r>
      <w:r w:rsidR="00840E50">
        <w:rPr>
          <w:lang/>
        </w:rPr>
        <w:t>6</w:t>
      </w:r>
      <w:r w:rsidR="00D1766F" w:rsidRPr="006F3365">
        <w:t>.0</w:t>
      </w:r>
      <w:r w:rsidR="00840E50">
        <w:rPr>
          <w:lang/>
        </w:rPr>
        <w:t>7</w:t>
      </w:r>
      <w:r w:rsidR="00D1766F" w:rsidRPr="006F3365">
        <w:rPr>
          <w:spacing w:val="-2"/>
        </w:rPr>
        <w:t>.</w:t>
      </w:r>
      <w:r w:rsidR="00D1766F" w:rsidRPr="006F3365">
        <w:rPr>
          <w:spacing w:val="1"/>
        </w:rPr>
        <w:t>20</w:t>
      </w:r>
      <w:r w:rsidR="00D1766F" w:rsidRPr="006F3365">
        <w:rPr>
          <w:spacing w:val="-2"/>
        </w:rPr>
        <w:t>1</w:t>
      </w:r>
      <w:r w:rsidR="00D1766F">
        <w:rPr>
          <w:spacing w:val="1"/>
          <w:lang/>
        </w:rPr>
        <w:t>9</w:t>
      </w:r>
      <w:r w:rsidR="00D1766F" w:rsidRPr="006F3365">
        <w:t>.</w:t>
      </w:r>
      <w:r w:rsidR="00D1766F" w:rsidRPr="006F3365">
        <w:rPr>
          <w:lang w:val="sr-Cyrl-CS"/>
        </w:rPr>
        <w:t xml:space="preserve"> </w:t>
      </w:r>
      <w:r w:rsidR="00D1766F" w:rsidRPr="006F3365">
        <w:t>г</w:t>
      </w:r>
      <w:r w:rsidR="00D1766F" w:rsidRPr="006F3365">
        <w:rPr>
          <w:lang w:val="sr-Cyrl-CS"/>
        </w:rPr>
        <w:t>одине,</w:t>
      </w:r>
      <w:r w:rsidR="00D1766F" w:rsidRPr="006F3365">
        <w:rPr>
          <w:spacing w:val="36"/>
        </w:rPr>
        <w:t xml:space="preserve"> </w:t>
      </w:r>
      <w:r w:rsidR="00D1766F" w:rsidRPr="006F3365">
        <w:rPr>
          <w:spacing w:val="-1"/>
        </w:rPr>
        <w:t>п</w:t>
      </w:r>
      <w:r w:rsidR="00D1766F" w:rsidRPr="006F3365">
        <w:rPr>
          <w:spacing w:val="1"/>
        </w:rPr>
        <w:t>р</w:t>
      </w:r>
      <w:r w:rsidR="00D1766F" w:rsidRPr="006F3365">
        <w:rPr>
          <w:spacing w:val="-1"/>
        </w:rPr>
        <w:t>ип</w:t>
      </w:r>
      <w:r w:rsidR="00D1766F" w:rsidRPr="006F3365">
        <w:rPr>
          <w:spacing w:val="1"/>
        </w:rPr>
        <w:t>р</w:t>
      </w:r>
      <w:r w:rsidR="00D1766F" w:rsidRPr="006F3365">
        <w:t>е</w:t>
      </w:r>
      <w:r w:rsidR="00D1766F" w:rsidRPr="006F3365">
        <w:rPr>
          <w:spacing w:val="1"/>
        </w:rPr>
        <w:t>м</w:t>
      </w:r>
      <w:r w:rsidR="00D1766F" w:rsidRPr="006F3365">
        <w:rPr>
          <w:spacing w:val="-1"/>
        </w:rPr>
        <w:t>љ</w:t>
      </w:r>
      <w:r w:rsidR="00D1766F" w:rsidRPr="006F3365">
        <w:t>е</w:t>
      </w:r>
      <w:r w:rsidR="00D1766F" w:rsidRPr="006F3365">
        <w:rPr>
          <w:spacing w:val="-1"/>
        </w:rPr>
        <w:t>н</w:t>
      </w:r>
      <w:r w:rsidR="00D1766F" w:rsidRPr="006F3365">
        <w:t>а</w:t>
      </w:r>
      <w:r w:rsidR="00D1766F" w:rsidRPr="006F3365">
        <w:rPr>
          <w:spacing w:val="-6"/>
        </w:rPr>
        <w:t xml:space="preserve"> </w:t>
      </w:r>
      <w:r w:rsidR="00D1766F" w:rsidRPr="006F3365">
        <w:rPr>
          <w:spacing w:val="2"/>
        </w:rPr>
        <w:t>ј</w:t>
      </w:r>
      <w:r w:rsidR="00D1766F" w:rsidRPr="006F3365">
        <w:t>е:</w:t>
      </w:r>
    </w:p>
    <w:p w:rsidR="00FA27FA" w:rsidRDefault="00FA27FA" w:rsidP="00E22DEE">
      <w:pPr>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840E50">
        <w:rPr>
          <w:b/>
          <w:lang/>
        </w:rPr>
        <w:t>7</w:t>
      </w:r>
      <w:r w:rsidR="00D40E33">
        <w:rPr>
          <w:b/>
          <w:lang w:val="sr-Latn-CS"/>
        </w:rPr>
        <w:t>/</w:t>
      </w:r>
      <w:r w:rsidR="00D94E63">
        <w:rPr>
          <w:b/>
          <w:lang w:val="sr-Cyrl-CS"/>
        </w:rPr>
        <w:t>1</w:t>
      </w:r>
      <w:r w:rsidR="00D1766F">
        <w:rPr>
          <w:b/>
          <w:lang/>
        </w:rPr>
        <w:t>9</w:t>
      </w:r>
      <w:r w:rsidRPr="00B63E7B">
        <w:rPr>
          <w:b/>
          <w:lang w:val="sr-Cyrl-CS"/>
        </w:rPr>
        <w:t xml:space="preserve"> –</w:t>
      </w:r>
      <w:r>
        <w:rPr>
          <w:b/>
          <w:lang w:val="sr-Cyrl-CS"/>
        </w:rPr>
        <w:t xml:space="preserve"> </w:t>
      </w:r>
    </w:p>
    <w:p w:rsidR="00305E36" w:rsidRPr="006D5DFA" w:rsidRDefault="00D40E33" w:rsidP="001463FC">
      <w:pPr>
        <w:jc w:val="center"/>
        <w:rPr>
          <w:b/>
          <w:noProof/>
          <w:lang w:val="sr-Cyrl-CS"/>
        </w:rPr>
      </w:pPr>
      <w:r w:rsidRPr="00D40E33">
        <w:rPr>
          <w:b/>
          <w:lang w:val="sr-Cyrl-CS"/>
        </w:rPr>
        <w:t>Медицински потрошни материјал</w:t>
      </w:r>
      <w:r w:rsidR="001463FC">
        <w:rPr>
          <w:b/>
          <w:lang w:val="sr-Cyrl-CS"/>
        </w:rPr>
        <w:t xml:space="preserve"> ( </w:t>
      </w:r>
      <w:r w:rsidR="009321BD">
        <w:rPr>
          <w:b/>
          <w:lang w:val="sr-Cyrl-CS"/>
        </w:rPr>
        <w:t>с</w:t>
      </w:r>
      <w:r w:rsidR="00840E50">
        <w:rPr>
          <w:b/>
          <w:lang w:val="sr-Cyrl-CS"/>
        </w:rPr>
        <w:t>еруми и реагенси за трансфузију</w:t>
      </w:r>
      <w:r w:rsidR="001463FC">
        <w:rPr>
          <w:b/>
          <w:lang w:val="sr-Cyrl-CS"/>
        </w:rPr>
        <w:t>)</w:t>
      </w:r>
      <w:r w:rsidR="001463FC">
        <w:rPr>
          <w:b/>
          <w:noProof/>
          <w:lang w:val="sr-Cyrl-CS"/>
        </w:rPr>
        <w:t xml:space="preserve"> </w:t>
      </w:r>
      <w:r w:rsidR="00305E36" w:rsidRPr="006D5DFA">
        <w:rPr>
          <w:b/>
          <w:lang w:val="sr-Cyrl-CS"/>
        </w:rPr>
        <w:t xml:space="preserve">– </w:t>
      </w:r>
      <w:r w:rsidR="00305E36">
        <w:rPr>
          <w:b/>
          <w:lang/>
        </w:rPr>
        <w:t>o</w:t>
      </w:r>
      <w:r w:rsidR="00305E36">
        <w:rPr>
          <w:b/>
          <w:lang/>
        </w:rPr>
        <w:t>рн</w:t>
      </w:r>
      <w:r w:rsidR="00305E36">
        <w:rPr>
          <w:b/>
          <w:lang w:val="sr-Cyrl-CS"/>
        </w:rPr>
        <w:t xml:space="preserve"> </w:t>
      </w:r>
      <w:r w:rsidR="004C7738" w:rsidRPr="006D5DFA">
        <w:rPr>
          <w:b/>
          <w:lang w:val="sr-Cyrl-CS"/>
        </w:rPr>
        <w:t>33140000</w:t>
      </w:r>
    </w:p>
    <w:p w:rsidR="00D40E33" w:rsidRPr="006D5DFA"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6C65AC" w:rsidRDefault="00FA27FA" w:rsidP="00375F7E">
            <w:pPr>
              <w:snapToGrid w:val="0"/>
              <w:jc w:val="center"/>
              <w:rPr>
                <w:rFonts w:eastAsia="TimesNewRomanPSMT"/>
                <w:lang/>
              </w:rPr>
            </w:pPr>
            <w:r w:rsidRPr="00066C15">
              <w:rPr>
                <w:rFonts w:eastAsia="TimesNewRomanPSMT"/>
                <w:lang/>
              </w:rPr>
              <w:t xml:space="preserve">4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6C65AC" w:rsidRDefault="006C65AC" w:rsidP="006C65AC">
            <w:pPr>
              <w:snapToGrid w:val="0"/>
              <w:jc w:val="center"/>
              <w:rPr>
                <w:rFonts w:eastAsia="TimesNewRomanPSMT"/>
                <w:lang/>
              </w:rPr>
            </w:pPr>
            <w:r>
              <w:rPr>
                <w:rFonts w:eastAsia="TimesNewRomanPSMT"/>
                <w:lang/>
              </w:rPr>
              <w:t>5</w:t>
            </w:r>
            <w:r w:rsidR="00FA27FA" w:rsidRPr="00066C15">
              <w:rPr>
                <w:rFonts w:eastAsia="TimesNewRomanPSMT"/>
                <w:lang/>
              </w:rPr>
              <w:t xml:space="preserve">- </w:t>
            </w:r>
            <w:r>
              <w:rPr>
                <w:rFonts w:eastAsia="TimesNewRomanPSMT"/>
                <w:lang/>
              </w:rPr>
              <w:t>7</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6C65AC" w:rsidRDefault="006C65AC" w:rsidP="003223D0">
            <w:pPr>
              <w:snapToGrid w:val="0"/>
              <w:jc w:val="center"/>
              <w:rPr>
                <w:rFonts w:eastAsia="TimesNewRomanPSMT"/>
                <w:lang/>
              </w:rPr>
            </w:pP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6C65AC" w:rsidRDefault="006C65AC" w:rsidP="006C65AC">
            <w:pPr>
              <w:snapToGrid w:val="0"/>
              <w:jc w:val="center"/>
              <w:rPr>
                <w:rFonts w:eastAsia="TimesNewRomanPSMT"/>
                <w:lang/>
              </w:rPr>
            </w:pPr>
            <w:r>
              <w:rPr>
                <w:rFonts w:eastAsia="TimesNewRomanPSMT"/>
                <w:lang/>
              </w:rPr>
              <w:t>9</w:t>
            </w:r>
            <w:r w:rsidR="00FA27FA" w:rsidRPr="00066C15">
              <w:rPr>
                <w:rFonts w:eastAsia="TimesNewRomanPSMT"/>
                <w:lang/>
              </w:rPr>
              <w:t xml:space="preserve"> - </w:t>
            </w:r>
            <w:r w:rsidR="001D5115">
              <w:rPr>
                <w:rFonts w:eastAsia="TimesNewRomanPSMT"/>
                <w:lang/>
              </w:rPr>
              <w:t>2</w:t>
            </w:r>
            <w:r>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6C65AC" w:rsidRDefault="00375F7E" w:rsidP="006C65AC">
            <w:pPr>
              <w:snapToGrid w:val="0"/>
              <w:jc w:val="center"/>
              <w:rPr>
                <w:rFonts w:eastAsia="TimesNewRomanPSMT"/>
                <w:lang/>
              </w:rPr>
            </w:pPr>
            <w:r>
              <w:rPr>
                <w:rFonts w:eastAsia="TimesNewRomanPSMT"/>
                <w:lang/>
              </w:rPr>
              <w:t>2</w:t>
            </w:r>
            <w:r w:rsidR="006C65AC">
              <w:rPr>
                <w:rFonts w:eastAsia="TimesNewRomanPSMT"/>
                <w:lang/>
              </w:rPr>
              <w:t>3</w:t>
            </w:r>
            <w:r w:rsidR="00FA27FA" w:rsidRPr="00066C15">
              <w:rPr>
                <w:rFonts w:eastAsia="TimesNewRomanPSMT"/>
                <w:lang/>
              </w:rPr>
              <w:t xml:space="preserve"> </w:t>
            </w:r>
            <w:r w:rsidR="001D5115">
              <w:rPr>
                <w:rFonts w:eastAsia="TimesNewRomanPSMT"/>
                <w:lang/>
              </w:rPr>
              <w:t>–</w:t>
            </w:r>
            <w:r w:rsidR="00FA27FA" w:rsidRPr="00066C15">
              <w:rPr>
                <w:rFonts w:eastAsia="TimesNewRomanPSMT"/>
                <w:lang/>
              </w:rPr>
              <w:t xml:space="preserve"> </w:t>
            </w:r>
            <w:r w:rsidR="006C65AC">
              <w:rPr>
                <w:rFonts w:eastAsia="TimesNewRomanPSMT"/>
                <w:lang/>
              </w:rPr>
              <w:t>28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6C65AC" w:rsidRDefault="006C65AC" w:rsidP="008B7163">
            <w:pPr>
              <w:snapToGrid w:val="0"/>
              <w:jc w:val="center"/>
              <w:rPr>
                <w:rFonts w:eastAsia="TimesNewRomanPSMT"/>
                <w:lang/>
              </w:rPr>
            </w:pPr>
            <w:r>
              <w:rPr>
                <w:rFonts w:eastAsia="TimesNewRomanPSMT"/>
                <w:lang/>
              </w:rPr>
              <w:t>29</w:t>
            </w:r>
            <w:r w:rsidR="00FA27FA" w:rsidRPr="00066C15">
              <w:rPr>
                <w:rFonts w:eastAsia="TimesNewRomanPSMT"/>
                <w:lang/>
              </w:rPr>
              <w:t xml:space="preserve"> - </w:t>
            </w:r>
            <w:r w:rsidR="00375F7E">
              <w:rPr>
                <w:rFonts w:eastAsia="TimesNewRomanPSMT"/>
                <w:lang/>
              </w:rPr>
              <w:t>3</w:t>
            </w:r>
            <w:r>
              <w:rPr>
                <w:rFonts w:eastAsia="TimesNewRomanPSMT"/>
                <w:lang/>
              </w:rPr>
              <w:t>5</w:t>
            </w:r>
          </w:p>
        </w:tc>
      </w:tr>
    </w:tbl>
    <w:p w:rsidR="00FA27FA" w:rsidRPr="00066C15" w:rsidRDefault="00FA27FA" w:rsidP="00FA27FA">
      <w:pPr>
        <w:jc w:val="center"/>
        <w:rPr>
          <w:rFonts w:ascii="Tahoma" w:hAnsi="Tahoma" w:cs="Tahoma"/>
          <w:b/>
          <w:lang w:val="sr-Cyrl-CS"/>
        </w:rPr>
      </w:pPr>
    </w:p>
    <w:p w:rsidR="00FA27FA" w:rsidRPr="002634BC" w:rsidRDefault="00FA27FA" w:rsidP="00FA27FA">
      <w:pPr>
        <w:ind w:firstLine="360"/>
        <w:rPr>
          <w:b/>
          <w:lang/>
        </w:rPr>
      </w:pPr>
      <w:r w:rsidRPr="00066C15">
        <w:rPr>
          <w:b/>
          <w:lang w:val="sr-Cyrl-CS"/>
        </w:rPr>
        <w:t>Укупан број страна конкурсне документације</w:t>
      </w:r>
      <w:r w:rsidRPr="001D5115">
        <w:rPr>
          <w:b/>
          <w:lang w:val="sr-Cyrl-CS"/>
        </w:rPr>
        <w:t xml:space="preserve">: </w:t>
      </w:r>
      <w:r w:rsidR="008B7163">
        <w:rPr>
          <w:b/>
          <w:lang/>
        </w:rPr>
        <w:t>3</w:t>
      </w:r>
      <w:r w:rsidR="002634BC">
        <w:rPr>
          <w:b/>
          <w:lang/>
        </w:rPr>
        <w:t>5</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1463FC" w:rsidRDefault="001463FC" w:rsidP="00FA27FA">
      <w:pPr>
        <w:widowControl w:val="0"/>
        <w:autoSpaceDE w:val="0"/>
        <w:autoSpaceDN w:val="0"/>
        <w:adjustRightInd w:val="0"/>
        <w:spacing w:line="200" w:lineRule="exact"/>
        <w:jc w:val="center"/>
        <w:rPr>
          <w:b/>
          <w:lang/>
        </w:rPr>
      </w:pPr>
    </w:p>
    <w:p w:rsidR="006C65AC" w:rsidRDefault="006C65AC"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2831C4">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2831C4">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EA0579" w:rsidRDefault="00FA27FA" w:rsidP="002831C4">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305E36" w:rsidRPr="006D5DFA" w:rsidRDefault="001463FC" w:rsidP="00305E36">
      <w:pPr>
        <w:rPr>
          <w:b/>
          <w:lang w:val="sr-Cyrl-CS"/>
        </w:rPr>
      </w:pPr>
      <w:r>
        <w:rPr>
          <w:b/>
          <w:lang w:val="sr-Cyrl-CS"/>
        </w:rPr>
        <w:t xml:space="preserve">Медицинско потрошни материјал ( Медицински тестови) </w:t>
      </w:r>
      <w:r w:rsidR="00305E36" w:rsidRPr="006D5DFA">
        <w:rPr>
          <w:b/>
          <w:lang w:val="sr-Cyrl-CS"/>
        </w:rPr>
        <w:t xml:space="preserve">– </w:t>
      </w:r>
      <w:r w:rsidR="00305E36">
        <w:rPr>
          <w:b/>
          <w:lang/>
        </w:rPr>
        <w:t>o</w:t>
      </w:r>
      <w:r w:rsidR="00305E36">
        <w:rPr>
          <w:b/>
          <w:lang/>
        </w:rPr>
        <w:t>рн</w:t>
      </w:r>
      <w:r w:rsidR="00305E36">
        <w:rPr>
          <w:b/>
          <w:lang w:val="sr-Cyrl-CS"/>
        </w:rPr>
        <w:t xml:space="preserve"> </w:t>
      </w:r>
      <w:r w:rsidR="00305E36" w:rsidRPr="00204C0A">
        <w:rPr>
          <w:b/>
          <w:spacing w:val="1"/>
        </w:rPr>
        <w:t>3314</w:t>
      </w:r>
      <w:r w:rsidR="004C7738">
        <w:rPr>
          <w:b/>
          <w:spacing w:val="1"/>
        </w:rPr>
        <w:t>0000</w:t>
      </w:r>
    </w:p>
    <w:p w:rsidR="00FA27FA" w:rsidRPr="00764CBC" w:rsidRDefault="00FA27FA" w:rsidP="00305E36">
      <w:pPr>
        <w:rPr>
          <w:b/>
          <w:lang w:val="sr-Cyrl-CS"/>
        </w:rPr>
      </w:pPr>
    </w:p>
    <w:p w:rsidR="00FA27FA" w:rsidRPr="00877748" w:rsidRDefault="00FA27FA" w:rsidP="002831C4">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Предметна јавна набавка</w:t>
      </w:r>
      <w:r w:rsidR="007C7610">
        <w:rPr>
          <w:lang w:val="sr-Cyrl-CS"/>
        </w:rPr>
        <w:t xml:space="preserve"> </w:t>
      </w:r>
      <w:r w:rsidRPr="00F234D3">
        <w:rPr>
          <w:lang w:val="sr-Cyrl-CS"/>
        </w:rPr>
        <w:t xml:space="preserve"> је обликована </w:t>
      </w:r>
      <w:r w:rsidR="007C7610">
        <w:rPr>
          <w:lang w:val="sr-Cyrl-CS"/>
        </w:rPr>
        <w:t>у 2</w:t>
      </w:r>
      <w:r w:rsidR="001463FC">
        <w:rPr>
          <w:lang w:val="sr-Cyrl-CS"/>
        </w:rPr>
        <w:t xml:space="preserve"> </w:t>
      </w:r>
      <w:r w:rsidRPr="00F234D3">
        <w:rPr>
          <w:lang w:val="sr-Cyrl-CS"/>
        </w:rPr>
        <w:t>партиј</w:t>
      </w:r>
      <w:r w:rsidR="007C7610">
        <w:rPr>
          <w:lang/>
        </w:rPr>
        <w:t>е</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2831C4">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2831C4">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6C65AC">
          <w:footerReference w:type="even" r:id="rId11"/>
          <w:footerReference w:type="default" r:id="rId12"/>
          <w:pgSz w:w="11907" w:h="16840" w:code="9"/>
          <w:pgMar w:top="680" w:right="567" w:bottom="680" w:left="851" w:header="720" w:footer="720" w:gutter="0"/>
          <w:pgNumType w:start="2"/>
          <w:cols w:space="720"/>
          <w:titlePg/>
          <w:docGrid w:linePitch="360"/>
        </w:sectPr>
      </w:pPr>
    </w:p>
    <w:p w:rsidR="000A4FDF" w:rsidRPr="005F65DB" w:rsidRDefault="000A4FDF" w:rsidP="000A4FDF">
      <w:pPr>
        <w:pStyle w:val="Heading2"/>
        <w:spacing w:before="59"/>
        <w:ind w:right="113"/>
        <w:rPr>
          <w:rFonts w:ascii="Times New Roman" w:hAnsi="Times New Roman" w:cs="Times New Roman"/>
          <w:i w:val="0"/>
          <w:spacing w:val="-9"/>
          <w:sz w:val="24"/>
          <w:szCs w:val="24"/>
          <w:lang/>
        </w:rPr>
      </w:pPr>
      <w:r w:rsidRPr="001F6CE1">
        <w:rPr>
          <w:rFonts w:ascii="Times New Roman" w:hAnsi="Times New Roman" w:cs="Times New Roman"/>
          <w:i w:val="0"/>
          <w:sz w:val="24"/>
          <w:szCs w:val="24"/>
        </w:rPr>
        <w:lastRenderedPageBreak/>
        <w:t>II</w:t>
      </w:r>
      <w:r w:rsidRPr="001F6CE1">
        <w:rPr>
          <w:rFonts w:ascii="Times New Roman" w:hAnsi="Times New Roman" w:cs="Times New Roman"/>
          <w:i w:val="0"/>
          <w:spacing w:val="29"/>
          <w:sz w:val="24"/>
          <w:szCs w:val="24"/>
        </w:rPr>
        <w:t xml:space="preserve"> </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РСТ</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ХН</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ЧКЕ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АРА</w:t>
      </w:r>
      <w:r w:rsidRPr="001F6CE1">
        <w:rPr>
          <w:rFonts w:ascii="Times New Roman" w:hAnsi="Times New Roman" w:cs="Times New Roman"/>
          <w:i w:val="0"/>
          <w:spacing w:val="3"/>
          <w:sz w:val="24"/>
          <w:szCs w:val="24"/>
        </w:rPr>
        <w:t>К</w:t>
      </w:r>
      <w:r w:rsidRPr="001F6CE1">
        <w:rPr>
          <w:rFonts w:ascii="Times New Roman" w:hAnsi="Times New Roman" w:cs="Times New Roman"/>
          <w:i w:val="0"/>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Р</w:t>
      </w:r>
      <w:r w:rsidRPr="001F6CE1">
        <w:rPr>
          <w:rFonts w:ascii="Times New Roman" w:hAnsi="Times New Roman" w:cs="Times New Roman"/>
          <w:i w:val="0"/>
          <w:sz w:val="24"/>
          <w:szCs w:val="24"/>
        </w:rPr>
        <w:t>ИСТИ</w:t>
      </w:r>
      <w:r w:rsidRPr="001F6CE1">
        <w:rPr>
          <w:rFonts w:ascii="Times New Roman" w:hAnsi="Times New Roman" w:cs="Times New Roman"/>
          <w:i w:val="0"/>
          <w:spacing w:val="3"/>
          <w:sz w:val="24"/>
          <w:szCs w:val="24"/>
        </w:rPr>
        <w:t>К</w:t>
      </w:r>
      <w:r w:rsidRPr="001F6CE1">
        <w:rPr>
          <w:rFonts w:ascii="Times New Roman" w:hAnsi="Times New Roman" w:cs="Times New Roman"/>
          <w:i w:val="0"/>
          <w:spacing w:val="-2"/>
          <w:sz w:val="24"/>
          <w:szCs w:val="24"/>
        </w:rPr>
        <w:t>Е</w:t>
      </w:r>
      <w:r w:rsidRPr="001F6CE1">
        <w:rPr>
          <w:rFonts w:ascii="Times New Roman" w:hAnsi="Times New Roman" w:cs="Times New Roman"/>
          <w:i w:val="0"/>
          <w:sz w:val="24"/>
          <w:szCs w:val="24"/>
        </w:rPr>
        <w:t>,</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КО</w:t>
      </w:r>
      <w:r w:rsidRPr="001F6CE1">
        <w:rPr>
          <w:rFonts w:ascii="Times New Roman" w:hAnsi="Times New Roman" w:cs="Times New Roman"/>
          <w:i w:val="0"/>
          <w:spacing w:val="2"/>
          <w:sz w:val="24"/>
          <w:szCs w:val="24"/>
        </w:rPr>
        <w:t>Л</w:t>
      </w:r>
      <w:r w:rsidRPr="001F6CE1">
        <w:rPr>
          <w:rFonts w:ascii="Times New Roman" w:hAnsi="Times New Roman" w:cs="Times New Roman"/>
          <w:i w:val="0"/>
          <w:sz w:val="24"/>
          <w:szCs w:val="24"/>
        </w:rPr>
        <w:t>ИЧ</w:t>
      </w:r>
      <w:r w:rsidRPr="001F6CE1">
        <w:rPr>
          <w:rFonts w:ascii="Times New Roman" w:hAnsi="Times New Roman" w:cs="Times New Roman"/>
          <w:i w:val="0"/>
          <w:spacing w:val="2"/>
          <w:sz w:val="24"/>
          <w:szCs w:val="24"/>
        </w:rPr>
        <w:t>И</w:t>
      </w:r>
      <w:r w:rsidRPr="001F6CE1">
        <w:rPr>
          <w:rFonts w:ascii="Times New Roman" w:hAnsi="Times New Roman" w:cs="Times New Roman"/>
          <w:i w:val="0"/>
          <w:sz w:val="24"/>
          <w:szCs w:val="24"/>
        </w:rPr>
        <w:t>НА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ОПИС</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Д</w:t>
      </w:r>
      <w:r w:rsidRPr="001F6CE1">
        <w:rPr>
          <w:rFonts w:ascii="Times New Roman" w:hAnsi="Times New Roman" w:cs="Times New Roman"/>
          <w:i w:val="0"/>
          <w:sz w:val="24"/>
          <w:szCs w:val="24"/>
        </w:rPr>
        <w:t>О</w:t>
      </w:r>
      <w:r w:rsidRPr="001F6CE1">
        <w:rPr>
          <w:rFonts w:ascii="Times New Roman" w:hAnsi="Times New Roman" w:cs="Times New Roman"/>
          <w:i w:val="0"/>
          <w:spacing w:val="2"/>
          <w:sz w:val="24"/>
          <w:szCs w:val="24"/>
        </w:rPr>
        <w:t>Б</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pacing w:val="2"/>
          <w:sz w:val="24"/>
          <w:szCs w:val="24"/>
        </w:rPr>
        <w:t>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ДО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И</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У</w:t>
      </w:r>
      <w:r w:rsidRPr="001F6CE1">
        <w:rPr>
          <w:rFonts w:ascii="Times New Roman" w:hAnsi="Times New Roman" w:cs="Times New Roman"/>
          <w:i w:val="0"/>
          <w:spacing w:val="2"/>
          <w:sz w:val="24"/>
          <w:szCs w:val="24"/>
        </w:rPr>
        <w:t>С</w:t>
      </w:r>
      <w:r w:rsidRPr="001F6CE1">
        <w:rPr>
          <w:rFonts w:ascii="Times New Roman" w:hAnsi="Times New Roman" w:cs="Times New Roman"/>
          <w:i w:val="0"/>
          <w:sz w:val="24"/>
          <w:szCs w:val="24"/>
        </w:rPr>
        <w:t>ЛУ</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ЧИН</w:t>
      </w:r>
      <w:r w:rsidRPr="001F6CE1">
        <w:rPr>
          <w:rFonts w:ascii="Times New Roman" w:hAnsi="Times New Roman" w:cs="Times New Roman"/>
          <w:i w:val="0"/>
          <w:spacing w:val="-7"/>
          <w:sz w:val="24"/>
          <w:szCs w:val="24"/>
        </w:rPr>
        <w:t xml:space="preserve"> </w:t>
      </w:r>
      <w:r w:rsidRPr="001F6CE1">
        <w:rPr>
          <w:rFonts w:ascii="Times New Roman" w:hAnsi="Times New Roman" w:cs="Times New Roman"/>
          <w:i w:val="0"/>
          <w:sz w:val="24"/>
          <w:szCs w:val="24"/>
        </w:rPr>
        <w:t>СПРО</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О</w:t>
      </w:r>
      <w:r w:rsidRPr="001F6CE1">
        <w:rPr>
          <w:rFonts w:ascii="Times New Roman" w:hAnsi="Times New Roman" w:cs="Times New Roman"/>
          <w:i w:val="0"/>
          <w:spacing w:val="3"/>
          <w:sz w:val="24"/>
          <w:szCs w:val="24"/>
        </w:rPr>
        <w:t>Ђ</w:t>
      </w:r>
      <w:r w:rsidRPr="001F6CE1">
        <w:rPr>
          <w:rFonts w:ascii="Times New Roman" w:hAnsi="Times New Roman" w:cs="Times New Roman"/>
          <w:i w:val="0"/>
          <w:spacing w:val="1"/>
          <w:sz w:val="24"/>
          <w:szCs w:val="24"/>
        </w:rPr>
        <w:t>Е</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2"/>
          <w:sz w:val="24"/>
          <w:szCs w:val="24"/>
        </w:rPr>
        <w:t>О</w:t>
      </w:r>
      <w:r w:rsidRPr="001F6CE1">
        <w:rPr>
          <w:rFonts w:ascii="Times New Roman" w:hAnsi="Times New Roman" w:cs="Times New Roman"/>
          <w:i w:val="0"/>
          <w:sz w:val="24"/>
          <w:szCs w:val="24"/>
        </w:rPr>
        <w:t>Н</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РО</w:t>
      </w:r>
      <w:r w:rsidRPr="001F6CE1">
        <w:rPr>
          <w:rFonts w:ascii="Times New Roman" w:hAnsi="Times New Roman" w:cs="Times New Roman"/>
          <w:i w:val="0"/>
          <w:spacing w:val="1"/>
          <w:sz w:val="24"/>
          <w:szCs w:val="24"/>
        </w:rPr>
        <w:t>Л</w:t>
      </w:r>
      <w:r w:rsidRPr="001F6CE1">
        <w:rPr>
          <w:rFonts w:ascii="Times New Roman" w:hAnsi="Times New Roman" w:cs="Times New Roman"/>
          <w:i w:val="0"/>
          <w:sz w:val="24"/>
          <w:szCs w:val="24"/>
        </w:rPr>
        <w:t>Е</w:t>
      </w:r>
      <w:r w:rsidRPr="001F6CE1">
        <w:rPr>
          <w:rFonts w:ascii="Times New Roman" w:hAnsi="Times New Roman" w:cs="Times New Roman"/>
          <w:i w:val="0"/>
          <w:spacing w:val="-9"/>
          <w:sz w:val="24"/>
          <w:szCs w:val="24"/>
        </w:rPr>
        <w:t xml:space="preserve"> </w:t>
      </w:r>
      <w:r w:rsidRPr="001F6CE1">
        <w:rPr>
          <w:rFonts w:ascii="Times New Roman" w:hAnsi="Times New Roman" w:cs="Times New Roman"/>
          <w:i w:val="0"/>
          <w:sz w:val="24"/>
          <w:szCs w:val="24"/>
        </w:rPr>
        <w:t>И</w:t>
      </w:r>
      <w:r w:rsidRPr="001F6CE1">
        <w:rPr>
          <w:rFonts w:ascii="Times New Roman" w:hAnsi="Times New Roman" w:cs="Times New Roman"/>
          <w:i w:val="0"/>
          <w:spacing w:val="-6"/>
          <w:sz w:val="24"/>
          <w:szCs w:val="24"/>
        </w:rPr>
        <w:t xml:space="preserve"> </w:t>
      </w:r>
      <w:r w:rsidRPr="001F6CE1">
        <w:rPr>
          <w:rFonts w:ascii="Times New Roman" w:hAnsi="Times New Roman" w:cs="Times New Roman"/>
          <w:i w:val="0"/>
          <w:sz w:val="24"/>
          <w:szCs w:val="24"/>
        </w:rPr>
        <w:t>ОБ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З</w:t>
      </w:r>
      <w:r w:rsidRPr="001F6CE1">
        <w:rPr>
          <w:rFonts w:ascii="Times New Roman" w:hAnsi="Times New Roman" w:cs="Times New Roman"/>
          <w:i w:val="0"/>
          <w:sz w:val="24"/>
          <w:szCs w:val="24"/>
        </w:rPr>
        <w:t>Б</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3"/>
          <w:sz w:val="24"/>
          <w:szCs w:val="24"/>
        </w:rPr>
        <w:t>Ђ</w:t>
      </w:r>
      <w:r w:rsidRPr="001F6CE1">
        <w:rPr>
          <w:rFonts w:ascii="Times New Roman" w:hAnsi="Times New Roman" w:cs="Times New Roman"/>
          <w:i w:val="0"/>
          <w:sz w:val="24"/>
          <w:szCs w:val="24"/>
        </w:rPr>
        <w:t>И</w:t>
      </w:r>
      <w:r w:rsidRPr="001F6CE1">
        <w:rPr>
          <w:rFonts w:ascii="Times New Roman" w:hAnsi="Times New Roman" w:cs="Times New Roman"/>
          <w:i w:val="0"/>
          <w:spacing w:val="1"/>
          <w:sz w:val="24"/>
          <w:szCs w:val="24"/>
        </w:rPr>
        <w:t>ВА</w:t>
      </w:r>
      <w:r w:rsidRPr="001F6CE1">
        <w:rPr>
          <w:rFonts w:ascii="Times New Roman" w:hAnsi="Times New Roman" w:cs="Times New Roman"/>
          <w:i w:val="0"/>
          <w:sz w:val="24"/>
          <w:szCs w:val="24"/>
        </w:rPr>
        <w:t>ЊА</w:t>
      </w:r>
      <w:r w:rsidRPr="001F6CE1">
        <w:rPr>
          <w:rFonts w:ascii="Times New Roman" w:hAnsi="Times New Roman" w:cs="Times New Roman"/>
          <w:i w:val="0"/>
          <w:spacing w:val="-8"/>
          <w:sz w:val="24"/>
          <w:szCs w:val="24"/>
        </w:rPr>
        <w:t xml:space="preserve"> </w:t>
      </w:r>
      <w:r w:rsidRPr="001F6CE1">
        <w:rPr>
          <w:rFonts w:ascii="Times New Roman" w:hAnsi="Times New Roman" w:cs="Times New Roman"/>
          <w:i w:val="0"/>
          <w:spacing w:val="2"/>
          <w:sz w:val="24"/>
          <w:szCs w:val="24"/>
        </w:rPr>
        <w:t>Г</w:t>
      </w:r>
      <w:r w:rsidRPr="001F6CE1">
        <w:rPr>
          <w:rFonts w:ascii="Times New Roman" w:hAnsi="Times New Roman" w:cs="Times New Roman"/>
          <w:i w:val="0"/>
          <w:sz w:val="24"/>
          <w:szCs w:val="24"/>
        </w:rPr>
        <w:t>АР</w:t>
      </w:r>
      <w:r w:rsidRPr="001F6CE1">
        <w:rPr>
          <w:rFonts w:ascii="Times New Roman" w:hAnsi="Times New Roman" w:cs="Times New Roman"/>
          <w:i w:val="0"/>
          <w:spacing w:val="1"/>
          <w:sz w:val="24"/>
          <w:szCs w:val="24"/>
        </w:rPr>
        <w:t>А</w:t>
      </w:r>
      <w:r w:rsidRPr="001F6CE1">
        <w:rPr>
          <w:rFonts w:ascii="Times New Roman" w:hAnsi="Times New Roman" w:cs="Times New Roman"/>
          <w:i w:val="0"/>
          <w:sz w:val="24"/>
          <w:szCs w:val="24"/>
        </w:rPr>
        <w:t>Н</w:t>
      </w:r>
      <w:r w:rsidRPr="001F6CE1">
        <w:rPr>
          <w:rFonts w:ascii="Times New Roman" w:hAnsi="Times New Roman" w:cs="Times New Roman"/>
          <w:i w:val="0"/>
          <w:spacing w:val="1"/>
          <w:sz w:val="24"/>
          <w:szCs w:val="24"/>
        </w:rPr>
        <w:t>Ц</w:t>
      </w:r>
      <w:r w:rsidRPr="001F6CE1">
        <w:rPr>
          <w:rFonts w:ascii="Times New Roman" w:hAnsi="Times New Roman" w:cs="Times New Roman"/>
          <w:i w:val="0"/>
          <w:spacing w:val="3"/>
          <w:sz w:val="24"/>
          <w:szCs w:val="24"/>
        </w:rPr>
        <w:t>И</w:t>
      </w:r>
      <w:r w:rsidRPr="001F6CE1">
        <w:rPr>
          <w:rFonts w:ascii="Times New Roman" w:hAnsi="Times New Roman" w:cs="Times New Roman"/>
          <w:i w:val="0"/>
          <w:spacing w:val="1"/>
          <w:sz w:val="24"/>
          <w:szCs w:val="24"/>
        </w:rPr>
        <w:t>Ј</w:t>
      </w:r>
      <w:r w:rsidRPr="001F6CE1">
        <w:rPr>
          <w:rFonts w:ascii="Times New Roman" w:hAnsi="Times New Roman" w:cs="Times New Roman"/>
          <w:i w:val="0"/>
          <w:sz w:val="24"/>
          <w:szCs w:val="24"/>
        </w:rPr>
        <w:t>Е</w:t>
      </w:r>
      <w:r w:rsidRPr="001F6CE1">
        <w:rPr>
          <w:rFonts w:ascii="Times New Roman" w:hAnsi="Times New Roman" w:cs="Times New Roman"/>
          <w:i w:val="0"/>
          <w:w w:val="99"/>
          <w:sz w:val="24"/>
          <w:szCs w:val="24"/>
        </w:rPr>
        <w:t xml:space="preserve"> </w:t>
      </w:r>
      <w:r w:rsidRPr="001F6CE1">
        <w:rPr>
          <w:rFonts w:ascii="Times New Roman" w:hAnsi="Times New Roman" w:cs="Times New Roman"/>
          <w:i w:val="0"/>
          <w:sz w:val="24"/>
          <w:szCs w:val="24"/>
        </w:rPr>
        <w:t>К</w:t>
      </w:r>
      <w:r w:rsidRPr="001F6CE1">
        <w:rPr>
          <w:rFonts w:ascii="Times New Roman" w:hAnsi="Times New Roman" w:cs="Times New Roman"/>
          <w:i w:val="0"/>
          <w:spacing w:val="1"/>
          <w:sz w:val="24"/>
          <w:szCs w:val="24"/>
        </w:rPr>
        <w:t>В</w:t>
      </w:r>
      <w:r w:rsidRPr="001F6CE1">
        <w:rPr>
          <w:rFonts w:ascii="Times New Roman" w:hAnsi="Times New Roman" w:cs="Times New Roman"/>
          <w:i w:val="0"/>
          <w:sz w:val="24"/>
          <w:szCs w:val="24"/>
        </w:rPr>
        <w:t>АЛИ</w:t>
      </w:r>
      <w:r w:rsidRPr="001F6CE1">
        <w:rPr>
          <w:rFonts w:ascii="Times New Roman" w:hAnsi="Times New Roman" w:cs="Times New Roman"/>
          <w:i w:val="0"/>
          <w:spacing w:val="2"/>
          <w:sz w:val="24"/>
          <w:szCs w:val="24"/>
        </w:rPr>
        <w:t>Т</w:t>
      </w:r>
      <w:r w:rsidRPr="001F6CE1">
        <w:rPr>
          <w:rFonts w:ascii="Times New Roman" w:hAnsi="Times New Roman" w:cs="Times New Roman"/>
          <w:i w:val="0"/>
          <w:spacing w:val="-2"/>
          <w:sz w:val="24"/>
          <w:szCs w:val="24"/>
        </w:rPr>
        <w:t>Е</w:t>
      </w:r>
      <w:r w:rsidRPr="001F6CE1">
        <w:rPr>
          <w:rFonts w:ascii="Times New Roman" w:hAnsi="Times New Roman" w:cs="Times New Roman"/>
          <w:i w:val="0"/>
          <w:spacing w:val="2"/>
          <w:sz w:val="24"/>
          <w:szCs w:val="24"/>
        </w:rPr>
        <w:t>Т</w:t>
      </w:r>
      <w:r w:rsidRPr="001F6CE1">
        <w:rPr>
          <w:rFonts w:ascii="Times New Roman" w:hAnsi="Times New Roman" w:cs="Times New Roman"/>
          <w:i w:val="0"/>
          <w:sz w:val="24"/>
          <w:szCs w:val="24"/>
        </w:rPr>
        <w:t>А</w:t>
      </w:r>
      <w:r w:rsidRPr="001F6CE1">
        <w:rPr>
          <w:rFonts w:ascii="Times New Roman" w:hAnsi="Times New Roman" w:cs="Times New Roman"/>
          <w:i w:val="0"/>
          <w:spacing w:val="-9"/>
          <w:sz w:val="24"/>
          <w:szCs w:val="24"/>
        </w:rPr>
        <w:t xml:space="preserve"> </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5486"/>
        <w:gridCol w:w="911"/>
        <w:gridCol w:w="933"/>
        <w:gridCol w:w="1681"/>
        <w:gridCol w:w="2010"/>
        <w:gridCol w:w="1654"/>
        <w:gridCol w:w="2108"/>
      </w:tblGrid>
      <w:tr w:rsidR="000A4FDF" w:rsidRPr="00B2390E" w:rsidTr="008D677A">
        <w:tblPrEx>
          <w:tblCellMar>
            <w:top w:w="0" w:type="dxa"/>
            <w:bottom w:w="0" w:type="dxa"/>
          </w:tblCellMar>
        </w:tblPrEx>
        <w:trPr>
          <w:cantSplit/>
          <w:trHeight w:val="301"/>
        </w:trPr>
        <w:tc>
          <w:tcPr>
            <w:tcW w:w="182"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Рб</w:t>
            </w:r>
          </w:p>
        </w:tc>
        <w:tc>
          <w:tcPr>
            <w:tcW w:w="1788"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Назив производа</w:t>
            </w:r>
          </w:p>
        </w:tc>
        <w:tc>
          <w:tcPr>
            <w:tcW w:w="297"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Јед. мере</w:t>
            </w:r>
          </w:p>
        </w:tc>
        <w:tc>
          <w:tcPr>
            <w:tcW w:w="304" w:type="pct"/>
            <w:vMerge w:val="restar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 xml:space="preserve">Колич. </w:t>
            </w:r>
          </w:p>
        </w:tc>
        <w:tc>
          <w:tcPr>
            <w:tcW w:w="2429" w:type="pct"/>
            <w:gridSpan w:val="4"/>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ПОПУЊАВА ПОНУЂАЧ</w:t>
            </w:r>
          </w:p>
        </w:tc>
      </w:tr>
      <w:tr w:rsidR="000A4FDF" w:rsidRPr="00B2390E" w:rsidTr="008D677A">
        <w:tblPrEx>
          <w:tblCellMar>
            <w:top w:w="0" w:type="dxa"/>
            <w:bottom w:w="0" w:type="dxa"/>
          </w:tblCellMar>
        </w:tblPrEx>
        <w:trPr>
          <w:cantSplit/>
          <w:trHeight w:val="561"/>
        </w:trPr>
        <w:tc>
          <w:tcPr>
            <w:tcW w:w="182" w:type="pct"/>
            <w:vMerge/>
            <w:vAlign w:val="center"/>
          </w:tcPr>
          <w:p w:rsidR="000A4FDF" w:rsidRPr="007B2AAC" w:rsidRDefault="000A4FDF" w:rsidP="008D677A">
            <w:pPr>
              <w:jc w:val="center"/>
              <w:rPr>
                <w:rFonts w:cs="Arial"/>
                <w:b/>
                <w:sz w:val="20"/>
                <w:szCs w:val="20"/>
                <w:lang w:val="sr-Cyrl-CS"/>
              </w:rPr>
            </w:pPr>
          </w:p>
        </w:tc>
        <w:tc>
          <w:tcPr>
            <w:tcW w:w="1788" w:type="pct"/>
            <w:vMerge/>
            <w:vAlign w:val="center"/>
          </w:tcPr>
          <w:p w:rsidR="000A4FDF" w:rsidRPr="007B2AAC" w:rsidRDefault="000A4FDF" w:rsidP="008D677A">
            <w:pPr>
              <w:jc w:val="center"/>
              <w:rPr>
                <w:rFonts w:cs="Arial"/>
                <w:b/>
                <w:sz w:val="20"/>
                <w:szCs w:val="20"/>
                <w:lang w:val="sr-Cyrl-CS"/>
              </w:rPr>
            </w:pPr>
          </w:p>
        </w:tc>
        <w:tc>
          <w:tcPr>
            <w:tcW w:w="297" w:type="pct"/>
            <w:vMerge/>
            <w:vAlign w:val="center"/>
          </w:tcPr>
          <w:p w:rsidR="000A4FDF" w:rsidRPr="007B2AAC" w:rsidRDefault="000A4FDF" w:rsidP="008D677A">
            <w:pPr>
              <w:jc w:val="center"/>
              <w:rPr>
                <w:rFonts w:cs="Arial"/>
                <w:b/>
                <w:sz w:val="20"/>
                <w:szCs w:val="20"/>
                <w:lang w:val="sr-Cyrl-CS"/>
              </w:rPr>
            </w:pPr>
          </w:p>
        </w:tc>
        <w:tc>
          <w:tcPr>
            <w:tcW w:w="304" w:type="pct"/>
            <w:vMerge/>
            <w:vAlign w:val="center"/>
          </w:tcPr>
          <w:p w:rsidR="000A4FDF" w:rsidRPr="007B2AAC" w:rsidRDefault="000A4FDF" w:rsidP="008D677A">
            <w:pPr>
              <w:jc w:val="center"/>
              <w:rPr>
                <w:rFonts w:cs="Arial"/>
                <w:b/>
                <w:sz w:val="20"/>
                <w:szCs w:val="20"/>
                <w:lang w:val="sr-Cyrl-CS"/>
              </w:rPr>
            </w:pPr>
          </w:p>
        </w:tc>
        <w:tc>
          <w:tcPr>
            <w:tcW w:w="548"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Паковање</w:t>
            </w:r>
          </w:p>
        </w:tc>
        <w:tc>
          <w:tcPr>
            <w:tcW w:w="655"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Комерцијални назив производа</w:t>
            </w:r>
          </w:p>
        </w:tc>
        <w:tc>
          <w:tcPr>
            <w:tcW w:w="539"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Произвођач</w:t>
            </w:r>
          </w:p>
        </w:tc>
        <w:tc>
          <w:tcPr>
            <w:tcW w:w="687" w:type="pct"/>
            <w:vAlign w:val="center"/>
          </w:tcPr>
          <w:p w:rsidR="000A4FDF" w:rsidRPr="007B2AAC" w:rsidRDefault="000A4FDF" w:rsidP="008D677A">
            <w:pPr>
              <w:jc w:val="center"/>
              <w:rPr>
                <w:rFonts w:cs="Arial"/>
                <w:b/>
                <w:sz w:val="20"/>
                <w:szCs w:val="20"/>
                <w:lang w:val="sr-Cyrl-CS"/>
              </w:rPr>
            </w:pPr>
            <w:r w:rsidRPr="007B2AAC">
              <w:rPr>
                <w:rFonts w:cs="Arial"/>
                <w:b/>
                <w:sz w:val="20"/>
                <w:szCs w:val="20"/>
                <w:lang w:val="sr-Cyrl-CS"/>
              </w:rPr>
              <w:t>ПОСЕБНЕ НАПОМЕНЕ</w:t>
            </w:r>
          </w:p>
        </w:tc>
      </w:tr>
      <w:tr w:rsidR="000A4FDF" w:rsidRPr="00135A7A" w:rsidTr="008D677A">
        <w:tblPrEx>
          <w:tblCellMar>
            <w:top w:w="0" w:type="dxa"/>
            <w:bottom w:w="0" w:type="dxa"/>
          </w:tblCellMar>
        </w:tblPrEx>
        <w:trPr>
          <w:trHeight w:val="213"/>
        </w:trPr>
        <w:tc>
          <w:tcPr>
            <w:tcW w:w="182"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1.</w:t>
            </w:r>
          </w:p>
        </w:tc>
        <w:tc>
          <w:tcPr>
            <w:tcW w:w="1788"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2.</w:t>
            </w:r>
          </w:p>
        </w:tc>
        <w:tc>
          <w:tcPr>
            <w:tcW w:w="297"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3.</w:t>
            </w:r>
          </w:p>
        </w:tc>
        <w:tc>
          <w:tcPr>
            <w:tcW w:w="304"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4.</w:t>
            </w:r>
          </w:p>
        </w:tc>
        <w:tc>
          <w:tcPr>
            <w:tcW w:w="548"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7.</w:t>
            </w:r>
          </w:p>
        </w:tc>
        <w:tc>
          <w:tcPr>
            <w:tcW w:w="655"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8.</w:t>
            </w:r>
          </w:p>
        </w:tc>
        <w:tc>
          <w:tcPr>
            <w:tcW w:w="539"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9.</w:t>
            </w:r>
          </w:p>
        </w:tc>
        <w:tc>
          <w:tcPr>
            <w:tcW w:w="687" w:type="pct"/>
            <w:vAlign w:val="center"/>
          </w:tcPr>
          <w:p w:rsidR="000A4FDF" w:rsidRPr="00135A7A" w:rsidRDefault="000A4FDF" w:rsidP="008D677A">
            <w:pPr>
              <w:jc w:val="center"/>
              <w:rPr>
                <w:rFonts w:cs="Arial"/>
                <w:sz w:val="20"/>
                <w:szCs w:val="20"/>
                <w:lang w:val="sr-Cyrl-CS"/>
              </w:rPr>
            </w:pPr>
            <w:r w:rsidRPr="00135A7A">
              <w:rPr>
                <w:rFonts w:cs="Arial"/>
                <w:sz w:val="20"/>
                <w:szCs w:val="20"/>
                <w:lang w:val="sr-Cyrl-CS"/>
              </w:rPr>
              <w:t>10.</w:t>
            </w:r>
          </w:p>
        </w:tc>
      </w:tr>
      <w:tr w:rsidR="000A4FDF" w:rsidRPr="00135A7A" w:rsidTr="008D677A">
        <w:tblPrEx>
          <w:tblCellMar>
            <w:top w:w="0" w:type="dxa"/>
            <w:bottom w:w="0" w:type="dxa"/>
          </w:tblCellMar>
        </w:tblPrEx>
        <w:trPr>
          <w:trHeight w:val="213"/>
        </w:trPr>
        <w:tc>
          <w:tcPr>
            <w:tcW w:w="182" w:type="pct"/>
          </w:tcPr>
          <w:p w:rsidR="000A4FDF" w:rsidRPr="00795C46" w:rsidRDefault="000A4FDF" w:rsidP="008D677A">
            <w:pPr>
              <w:rPr>
                <w:lang w:val="sr-Cyrl-CS"/>
              </w:rPr>
            </w:pPr>
          </w:p>
        </w:tc>
        <w:tc>
          <w:tcPr>
            <w:tcW w:w="1788" w:type="pct"/>
          </w:tcPr>
          <w:p w:rsidR="000A4FDF" w:rsidRPr="005D4DD2" w:rsidRDefault="000A4FDF" w:rsidP="008D677A">
            <w:pPr>
              <w:rPr>
                <w:lang/>
              </w:rPr>
            </w:pPr>
            <w:r>
              <w:rPr>
                <w:b/>
                <w:lang/>
              </w:rPr>
              <w:t>Партија 1</w:t>
            </w:r>
          </w:p>
        </w:tc>
        <w:tc>
          <w:tcPr>
            <w:tcW w:w="297" w:type="pct"/>
          </w:tcPr>
          <w:p w:rsidR="000A4FDF" w:rsidRPr="00656FA3" w:rsidRDefault="000A4FDF" w:rsidP="008D677A">
            <w:pPr>
              <w:jc w:val="center"/>
            </w:pPr>
          </w:p>
        </w:tc>
        <w:tc>
          <w:tcPr>
            <w:tcW w:w="304" w:type="pct"/>
          </w:tcPr>
          <w:p w:rsidR="000A4FDF" w:rsidRPr="00656FA3" w:rsidRDefault="000A4FDF" w:rsidP="008D677A">
            <w:pPr>
              <w:jc w:val="center"/>
            </w:pP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1.</w:t>
            </w:r>
          </w:p>
        </w:tc>
        <w:tc>
          <w:tcPr>
            <w:tcW w:w="1788" w:type="pct"/>
            <w:vAlign w:val="center"/>
          </w:tcPr>
          <w:p w:rsidR="000A4FDF" w:rsidRPr="00D07CCE" w:rsidRDefault="000A4FDF" w:rsidP="008D677A">
            <w:pPr>
              <w:rPr>
                <w:color w:val="000000"/>
              </w:rPr>
            </w:pPr>
            <w:r w:rsidRPr="00D07CCE">
              <w:rPr>
                <w:color w:val="000000"/>
              </w:rPr>
              <w:t>аnti-A</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3</w:t>
            </w:r>
            <w:r>
              <w:rPr>
                <w:color w:val="000000"/>
              </w:rPr>
              <w:t>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2.</w:t>
            </w:r>
          </w:p>
        </w:tc>
        <w:tc>
          <w:tcPr>
            <w:tcW w:w="1788" w:type="pct"/>
            <w:vAlign w:val="center"/>
          </w:tcPr>
          <w:p w:rsidR="000A4FDF" w:rsidRPr="00D07CCE" w:rsidRDefault="000A4FDF" w:rsidP="008D677A">
            <w:pPr>
              <w:rPr>
                <w:color w:val="000000"/>
              </w:rPr>
            </w:pPr>
            <w:r w:rsidRPr="00D07CCE">
              <w:rPr>
                <w:color w:val="000000"/>
              </w:rPr>
              <w:t>anti-B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3</w:t>
            </w:r>
            <w:r>
              <w:rPr>
                <w:color w:val="000000"/>
              </w:rPr>
              <w:t>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3.</w:t>
            </w:r>
          </w:p>
        </w:tc>
        <w:tc>
          <w:tcPr>
            <w:tcW w:w="1788" w:type="pct"/>
            <w:vAlign w:val="center"/>
          </w:tcPr>
          <w:p w:rsidR="000A4FDF" w:rsidRPr="00D07CCE" w:rsidRDefault="000A4FDF" w:rsidP="008D677A">
            <w:pPr>
              <w:rPr>
                <w:color w:val="000000"/>
              </w:rPr>
            </w:pPr>
            <w:r w:rsidRPr="00D07CCE">
              <w:rPr>
                <w:color w:val="000000"/>
              </w:rPr>
              <w:t>anti AB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0A4FDF">
            <w:pPr>
              <w:jc w:val="center"/>
              <w:rPr>
                <w:color w:val="000000"/>
              </w:rPr>
            </w:pPr>
            <w:r>
              <w:rPr>
                <w:color w:val="000000"/>
                <w:lang/>
              </w:rPr>
              <w:t>200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4.</w:t>
            </w:r>
          </w:p>
        </w:tc>
        <w:tc>
          <w:tcPr>
            <w:tcW w:w="1788" w:type="pct"/>
            <w:vAlign w:val="center"/>
          </w:tcPr>
          <w:p w:rsidR="000A4FDF" w:rsidRPr="00D07CCE" w:rsidRDefault="000A4FDF" w:rsidP="008D677A">
            <w:pPr>
              <w:rPr>
                <w:color w:val="000000"/>
              </w:rPr>
            </w:pPr>
            <w:r w:rsidRPr="00D07CCE">
              <w:rPr>
                <w:color w:val="000000"/>
              </w:rPr>
              <w:t>anti-D  /IgM/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4</w:t>
            </w:r>
            <w:r>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5.</w:t>
            </w:r>
          </w:p>
        </w:tc>
        <w:tc>
          <w:tcPr>
            <w:tcW w:w="1788" w:type="pct"/>
            <w:vAlign w:val="center"/>
          </w:tcPr>
          <w:p w:rsidR="000A4FDF" w:rsidRPr="00D07CCE" w:rsidRDefault="000A4FDF" w:rsidP="008D677A">
            <w:pPr>
              <w:rPr>
                <w:color w:val="000000"/>
              </w:rPr>
            </w:pPr>
            <w:r w:rsidRPr="00D07CCE">
              <w:rPr>
                <w:color w:val="000000"/>
              </w:rPr>
              <w:t>anti-D/ IgG-IgM/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4</w:t>
            </w:r>
            <w:r>
              <w:rPr>
                <w:color w:val="000000"/>
              </w:rPr>
              <w:t>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6.</w:t>
            </w:r>
          </w:p>
        </w:tc>
        <w:tc>
          <w:tcPr>
            <w:tcW w:w="1788" w:type="pct"/>
            <w:vAlign w:val="center"/>
          </w:tcPr>
          <w:p w:rsidR="000A4FDF" w:rsidRPr="00D07CCE" w:rsidRDefault="000A4FDF" w:rsidP="008D677A">
            <w:pPr>
              <w:rPr>
                <w:color w:val="000000"/>
              </w:rPr>
            </w:pPr>
            <w:r w:rsidRPr="00D07CCE">
              <w:rPr>
                <w:color w:val="000000"/>
              </w:rPr>
              <w:t>COOMBS-ov serum, obojeni, a 10ml polispecifični</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120</w:t>
            </w:r>
            <w:r>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Pr>
                <w:lang w:val="pl-PL"/>
              </w:rPr>
              <w:t>7</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LISS-reagens, a 10 ml</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7</w:t>
            </w:r>
            <w:r>
              <w:rPr>
                <w:color w:val="000000"/>
              </w:rPr>
              <w:t>00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Pr>
                <w:lang w:val="pl-PL"/>
              </w:rPr>
              <w:t>8</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anti-C</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6</w:t>
            </w:r>
            <w:r>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Pr>
                <w:lang w:val="pl-PL"/>
              </w:rPr>
              <w:t>9</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anti-c</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6</w:t>
            </w:r>
            <w:r w:rsidRPr="005D4DD2">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1</w:t>
            </w:r>
            <w:r>
              <w:rPr>
                <w:lang w:val="pl-PL"/>
              </w:rPr>
              <w:t>0</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anti-E</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6</w:t>
            </w:r>
            <w:r w:rsidRPr="005D4DD2">
              <w:rPr>
                <w:color w:val="000000"/>
              </w:rPr>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Pr>
                <w:lang w:val="pl-PL"/>
              </w:rPr>
              <w:t>11</w:t>
            </w:r>
            <w:r w:rsidRPr="00F0080F">
              <w:rPr>
                <w:lang w:val="pl-PL"/>
              </w:rPr>
              <w:t>.</w:t>
            </w:r>
          </w:p>
        </w:tc>
        <w:tc>
          <w:tcPr>
            <w:tcW w:w="1788" w:type="pct"/>
            <w:vAlign w:val="center"/>
          </w:tcPr>
          <w:p w:rsidR="000A4FDF" w:rsidRPr="00D07CCE" w:rsidRDefault="000A4FDF" w:rsidP="008D677A">
            <w:pPr>
              <w:rPr>
                <w:color w:val="000000"/>
              </w:rPr>
            </w:pPr>
            <w:r w:rsidRPr="00D07CCE">
              <w:rPr>
                <w:color w:val="000000"/>
              </w:rPr>
              <w:t>anti-e</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pPr>
            <w:r>
              <w:rPr>
                <w:lang/>
              </w:rPr>
              <w:t>6</w:t>
            </w:r>
            <w:r w:rsidRPr="005D4DD2">
              <w:t>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Pr>
                <w:lang w:val="pl-PL"/>
              </w:rPr>
              <w:t>12</w:t>
            </w:r>
            <w:r w:rsidRPr="00F0080F">
              <w:rPr>
                <w:lang w:val="pl-PL"/>
              </w:rPr>
              <w:t>.</w:t>
            </w:r>
          </w:p>
        </w:tc>
        <w:tc>
          <w:tcPr>
            <w:tcW w:w="1788" w:type="pct"/>
            <w:vAlign w:val="center"/>
          </w:tcPr>
          <w:p w:rsidR="000A4FDF" w:rsidRPr="001F6CE1" w:rsidRDefault="000A4FDF" w:rsidP="008D677A">
            <w:pPr>
              <w:rPr>
                <w:color w:val="000000"/>
              </w:rPr>
            </w:pPr>
            <w:r>
              <w:rPr>
                <w:color w:val="000000"/>
              </w:rPr>
              <w:t>t</w:t>
            </w:r>
            <w:r w:rsidRPr="001F6CE1">
              <w:rPr>
                <w:color w:val="000000"/>
              </w:rPr>
              <w:t>est eritrociti A1,B</w:t>
            </w:r>
            <w:r>
              <w:rPr>
                <w:color w:val="000000"/>
              </w:rPr>
              <w:t xml:space="preserve"> </w:t>
            </w:r>
          </w:p>
        </w:tc>
        <w:tc>
          <w:tcPr>
            <w:tcW w:w="297" w:type="pct"/>
            <w:vAlign w:val="center"/>
          </w:tcPr>
          <w:p w:rsidR="000A4FDF" w:rsidRPr="00D07CCE" w:rsidRDefault="000A4FDF" w:rsidP="008D677A">
            <w:pPr>
              <w:jc w:val="center"/>
              <w:rPr>
                <w:color w:val="000000"/>
              </w:rPr>
            </w:pPr>
            <w:r>
              <w:rPr>
                <w:color w:val="000000"/>
              </w:rPr>
              <w:t>kom</w:t>
            </w:r>
          </w:p>
        </w:tc>
        <w:tc>
          <w:tcPr>
            <w:tcW w:w="304" w:type="pct"/>
            <w:vAlign w:val="center"/>
          </w:tcPr>
          <w:p w:rsidR="000A4FDF" w:rsidRPr="005F65DB" w:rsidRDefault="000A4FDF" w:rsidP="008D677A">
            <w:pPr>
              <w:jc w:val="center"/>
              <w:rPr>
                <w:color w:val="000000"/>
                <w:lang/>
              </w:rPr>
            </w:pPr>
            <w:r>
              <w:rPr>
                <w:color w:val="000000"/>
                <w:lang/>
              </w:rPr>
              <w:t>20</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135A7A" w:rsidTr="008D677A">
        <w:tblPrEx>
          <w:tblCellMar>
            <w:top w:w="0" w:type="dxa"/>
            <w:bottom w:w="0" w:type="dxa"/>
          </w:tblCellMar>
        </w:tblPrEx>
        <w:trPr>
          <w:trHeight w:val="213"/>
        </w:trPr>
        <w:tc>
          <w:tcPr>
            <w:tcW w:w="182" w:type="pct"/>
            <w:vAlign w:val="center"/>
          </w:tcPr>
          <w:p w:rsidR="000A4FDF" w:rsidRPr="005F10E9" w:rsidRDefault="000A4FDF" w:rsidP="008D677A">
            <w:pPr>
              <w:jc w:val="center"/>
              <w:rPr>
                <w:lang w:val="pl-PL"/>
              </w:rPr>
            </w:pPr>
            <w:r w:rsidRPr="005F10E9">
              <w:rPr>
                <w:lang w:val="pl-PL"/>
              </w:rPr>
              <w:t>13.</w:t>
            </w:r>
          </w:p>
        </w:tc>
        <w:tc>
          <w:tcPr>
            <w:tcW w:w="1788" w:type="pct"/>
            <w:vAlign w:val="center"/>
          </w:tcPr>
          <w:p w:rsidR="000A4FDF" w:rsidRPr="001F6CE1" w:rsidRDefault="000A4FDF" w:rsidP="008D677A">
            <w:pPr>
              <w:rPr>
                <w:color w:val="000000"/>
              </w:rPr>
            </w:pPr>
            <w:r>
              <w:rPr>
                <w:color w:val="000000"/>
              </w:rPr>
              <w:t xml:space="preserve">test </w:t>
            </w:r>
            <w:r w:rsidRPr="001F6CE1">
              <w:rPr>
                <w:color w:val="000000"/>
              </w:rPr>
              <w:t>eritrociti</w:t>
            </w:r>
            <w:r>
              <w:rPr>
                <w:color w:val="000000"/>
              </w:rPr>
              <w:t xml:space="preserve"> s</w:t>
            </w:r>
            <w:r w:rsidRPr="001F6CE1">
              <w:rPr>
                <w:color w:val="000000"/>
              </w:rPr>
              <w:t>creening</w:t>
            </w:r>
            <w:r>
              <w:rPr>
                <w:color w:val="000000"/>
              </w:rPr>
              <w:t xml:space="preserve"> I, II, III</w:t>
            </w:r>
          </w:p>
        </w:tc>
        <w:tc>
          <w:tcPr>
            <w:tcW w:w="297" w:type="pct"/>
            <w:vAlign w:val="center"/>
          </w:tcPr>
          <w:p w:rsidR="000A4FDF" w:rsidRPr="00D07CCE" w:rsidRDefault="000A4FDF" w:rsidP="008D677A">
            <w:pPr>
              <w:jc w:val="center"/>
              <w:rPr>
                <w:color w:val="000000"/>
              </w:rPr>
            </w:pPr>
            <w:r>
              <w:rPr>
                <w:color w:val="000000"/>
              </w:rPr>
              <w:t>kom</w:t>
            </w:r>
          </w:p>
        </w:tc>
        <w:tc>
          <w:tcPr>
            <w:tcW w:w="304" w:type="pct"/>
            <w:vAlign w:val="center"/>
          </w:tcPr>
          <w:p w:rsidR="000A4FDF" w:rsidRPr="005F65DB" w:rsidRDefault="000A4FDF" w:rsidP="008D677A">
            <w:pPr>
              <w:jc w:val="center"/>
              <w:rPr>
                <w:color w:val="000000"/>
                <w:lang/>
              </w:rPr>
            </w:pPr>
            <w:r>
              <w:rPr>
                <w:color w:val="000000"/>
                <w:lang/>
              </w:rPr>
              <w:t>8</w:t>
            </w:r>
          </w:p>
        </w:tc>
        <w:tc>
          <w:tcPr>
            <w:tcW w:w="548" w:type="pct"/>
            <w:vAlign w:val="center"/>
          </w:tcPr>
          <w:p w:rsidR="000A4FDF" w:rsidRPr="00135A7A" w:rsidRDefault="000A4FDF" w:rsidP="008D677A">
            <w:pPr>
              <w:jc w:val="center"/>
              <w:rPr>
                <w:rFonts w:cs="Arial"/>
                <w:sz w:val="20"/>
                <w:szCs w:val="20"/>
                <w:lang w:val="sr-Cyrl-CS"/>
              </w:rPr>
            </w:pPr>
          </w:p>
        </w:tc>
        <w:tc>
          <w:tcPr>
            <w:tcW w:w="655" w:type="pct"/>
            <w:vAlign w:val="center"/>
          </w:tcPr>
          <w:p w:rsidR="000A4FDF" w:rsidRPr="00135A7A" w:rsidRDefault="000A4FDF" w:rsidP="008D677A">
            <w:pPr>
              <w:jc w:val="center"/>
              <w:rPr>
                <w:rFonts w:cs="Arial"/>
                <w:sz w:val="20"/>
                <w:szCs w:val="20"/>
                <w:lang w:val="sr-Cyrl-CS"/>
              </w:rPr>
            </w:pPr>
          </w:p>
        </w:tc>
        <w:tc>
          <w:tcPr>
            <w:tcW w:w="539" w:type="pct"/>
            <w:vAlign w:val="center"/>
          </w:tcPr>
          <w:p w:rsidR="000A4FDF" w:rsidRPr="00135A7A" w:rsidRDefault="000A4FDF" w:rsidP="008D677A">
            <w:pPr>
              <w:jc w:val="center"/>
              <w:rPr>
                <w:rFonts w:cs="Arial"/>
                <w:sz w:val="20"/>
                <w:szCs w:val="20"/>
                <w:lang w:val="sr-Cyrl-CS"/>
              </w:rPr>
            </w:pPr>
          </w:p>
        </w:tc>
        <w:tc>
          <w:tcPr>
            <w:tcW w:w="687" w:type="pct"/>
            <w:vAlign w:val="center"/>
          </w:tcPr>
          <w:p w:rsidR="000A4FDF" w:rsidRPr="00135A7A" w:rsidRDefault="000A4FDF" w:rsidP="008D677A">
            <w:pPr>
              <w:jc w:val="center"/>
              <w:rPr>
                <w:rFonts w:cs="Arial"/>
                <w:sz w:val="20"/>
                <w:szCs w:val="20"/>
                <w:lang w:val="sr-Cyrl-CS"/>
              </w:rPr>
            </w:pPr>
          </w:p>
        </w:tc>
      </w:tr>
      <w:tr w:rsidR="000A4FDF" w:rsidRPr="00CA0F90" w:rsidTr="008D677A">
        <w:tblPrEx>
          <w:tblCellMar>
            <w:top w:w="0" w:type="dxa"/>
            <w:bottom w:w="0" w:type="dxa"/>
          </w:tblCellMar>
        </w:tblPrEx>
        <w:trPr>
          <w:trHeight w:val="213"/>
        </w:trPr>
        <w:tc>
          <w:tcPr>
            <w:tcW w:w="182" w:type="pct"/>
            <w:vAlign w:val="center"/>
          </w:tcPr>
          <w:p w:rsidR="000A4FDF" w:rsidRPr="005F10E9" w:rsidRDefault="000A4FDF" w:rsidP="008D677A">
            <w:pPr>
              <w:jc w:val="center"/>
              <w:rPr>
                <w:lang w:val="pl-PL"/>
              </w:rPr>
            </w:pPr>
          </w:p>
        </w:tc>
        <w:tc>
          <w:tcPr>
            <w:tcW w:w="1788" w:type="pct"/>
            <w:vAlign w:val="center"/>
          </w:tcPr>
          <w:p w:rsidR="000A4FDF" w:rsidRPr="005D4DD2" w:rsidRDefault="000A4FDF" w:rsidP="008D677A">
            <w:pPr>
              <w:rPr>
                <w:b/>
                <w:color w:val="000000"/>
              </w:rPr>
            </w:pPr>
            <w:r w:rsidRPr="005D4DD2">
              <w:rPr>
                <w:b/>
                <w:color w:val="000000"/>
              </w:rPr>
              <w:t>Партија 2</w:t>
            </w:r>
          </w:p>
        </w:tc>
        <w:tc>
          <w:tcPr>
            <w:tcW w:w="297" w:type="pct"/>
            <w:vAlign w:val="center"/>
          </w:tcPr>
          <w:p w:rsidR="000A4FDF" w:rsidRPr="00D07CCE" w:rsidRDefault="000A4FDF" w:rsidP="008D677A">
            <w:pPr>
              <w:jc w:val="center"/>
              <w:rPr>
                <w:color w:val="000000"/>
              </w:rPr>
            </w:pPr>
          </w:p>
        </w:tc>
        <w:tc>
          <w:tcPr>
            <w:tcW w:w="304" w:type="pct"/>
            <w:vAlign w:val="center"/>
          </w:tcPr>
          <w:p w:rsidR="000A4FDF" w:rsidRPr="00D07CCE" w:rsidRDefault="000A4FDF" w:rsidP="008D677A">
            <w:pPr>
              <w:jc w:val="center"/>
              <w:rPr>
                <w:color w:val="000000"/>
              </w:rPr>
            </w:pP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1.</w:t>
            </w:r>
          </w:p>
        </w:tc>
        <w:tc>
          <w:tcPr>
            <w:tcW w:w="1788" w:type="pct"/>
            <w:vAlign w:val="center"/>
          </w:tcPr>
          <w:p w:rsidR="000A4FDF" w:rsidRPr="00D07CCE" w:rsidRDefault="000A4FDF" w:rsidP="008D677A">
            <w:pPr>
              <w:rPr>
                <w:color w:val="000000"/>
              </w:rPr>
            </w:pPr>
            <w:r w:rsidRPr="00D07CCE">
              <w:rPr>
                <w:color w:val="000000"/>
              </w:rPr>
              <w:t>аnti-A</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3</w:t>
            </w:r>
            <w:r>
              <w:rPr>
                <w:color w:val="000000"/>
              </w:rPr>
              <w:t>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2.</w:t>
            </w:r>
          </w:p>
        </w:tc>
        <w:tc>
          <w:tcPr>
            <w:tcW w:w="1788" w:type="pct"/>
            <w:vAlign w:val="center"/>
          </w:tcPr>
          <w:p w:rsidR="000A4FDF" w:rsidRPr="00D07CCE" w:rsidRDefault="000A4FDF" w:rsidP="008D677A">
            <w:pPr>
              <w:rPr>
                <w:color w:val="000000"/>
              </w:rPr>
            </w:pPr>
            <w:r w:rsidRPr="00D07CCE">
              <w:rPr>
                <w:color w:val="000000"/>
              </w:rPr>
              <w:t>anti-B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3</w:t>
            </w:r>
            <w:r>
              <w:rPr>
                <w:color w:val="000000"/>
              </w:rPr>
              <w:t>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3.</w:t>
            </w:r>
          </w:p>
        </w:tc>
        <w:tc>
          <w:tcPr>
            <w:tcW w:w="1788" w:type="pct"/>
            <w:vAlign w:val="center"/>
          </w:tcPr>
          <w:p w:rsidR="000A4FDF" w:rsidRPr="00D07CCE" w:rsidRDefault="000A4FDF" w:rsidP="008D677A">
            <w:pPr>
              <w:rPr>
                <w:color w:val="000000"/>
              </w:rPr>
            </w:pPr>
            <w:r w:rsidRPr="00D07CCE">
              <w:rPr>
                <w:color w:val="000000"/>
              </w:rPr>
              <w:t>anti AB</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100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4.</w:t>
            </w:r>
          </w:p>
        </w:tc>
        <w:tc>
          <w:tcPr>
            <w:tcW w:w="1788" w:type="pct"/>
            <w:vAlign w:val="center"/>
          </w:tcPr>
          <w:p w:rsidR="000A4FDF" w:rsidRPr="00D07CCE" w:rsidRDefault="000A4FDF" w:rsidP="008D677A">
            <w:pPr>
              <w:rPr>
                <w:color w:val="000000"/>
              </w:rPr>
            </w:pPr>
            <w:r w:rsidRPr="00D07CCE">
              <w:rPr>
                <w:color w:val="000000"/>
              </w:rPr>
              <w:t>anti-D  /IgM/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20</w:t>
            </w:r>
            <w:r>
              <w:rPr>
                <w:color w:val="000000"/>
              </w:rPr>
              <w:t>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r w:rsidR="000A4FDF" w:rsidRPr="00CA0F90" w:rsidTr="008D677A">
        <w:tblPrEx>
          <w:tblCellMar>
            <w:top w:w="0" w:type="dxa"/>
            <w:bottom w:w="0" w:type="dxa"/>
          </w:tblCellMar>
        </w:tblPrEx>
        <w:trPr>
          <w:trHeight w:val="213"/>
        </w:trPr>
        <w:tc>
          <w:tcPr>
            <w:tcW w:w="182" w:type="pct"/>
            <w:vAlign w:val="center"/>
          </w:tcPr>
          <w:p w:rsidR="000A4FDF" w:rsidRPr="00F0080F" w:rsidRDefault="000A4FDF" w:rsidP="008D677A">
            <w:pPr>
              <w:jc w:val="center"/>
              <w:rPr>
                <w:lang w:val="pl-PL"/>
              </w:rPr>
            </w:pPr>
            <w:r w:rsidRPr="00F0080F">
              <w:rPr>
                <w:lang w:val="pl-PL"/>
              </w:rPr>
              <w:t>5.</w:t>
            </w:r>
          </w:p>
        </w:tc>
        <w:tc>
          <w:tcPr>
            <w:tcW w:w="1788" w:type="pct"/>
            <w:vAlign w:val="center"/>
          </w:tcPr>
          <w:p w:rsidR="000A4FDF" w:rsidRPr="00D07CCE" w:rsidRDefault="000A4FDF" w:rsidP="008D677A">
            <w:pPr>
              <w:rPr>
                <w:color w:val="000000"/>
              </w:rPr>
            </w:pPr>
            <w:r w:rsidRPr="00D07CCE">
              <w:rPr>
                <w:color w:val="000000"/>
              </w:rPr>
              <w:t>anti-D/ IgG-IgM/</w:t>
            </w:r>
          </w:p>
        </w:tc>
        <w:tc>
          <w:tcPr>
            <w:tcW w:w="297" w:type="pct"/>
            <w:vAlign w:val="center"/>
          </w:tcPr>
          <w:p w:rsidR="000A4FDF" w:rsidRPr="005D4DD2" w:rsidRDefault="000A4FDF" w:rsidP="008D677A">
            <w:pPr>
              <w:jc w:val="center"/>
              <w:rPr>
                <w:color w:val="000000"/>
              </w:rPr>
            </w:pPr>
            <w:r w:rsidRPr="005D4DD2">
              <w:rPr>
                <w:color w:val="000000"/>
              </w:rPr>
              <w:t>ml</w:t>
            </w:r>
          </w:p>
        </w:tc>
        <w:tc>
          <w:tcPr>
            <w:tcW w:w="304" w:type="pct"/>
            <w:vAlign w:val="center"/>
          </w:tcPr>
          <w:p w:rsidR="000A4FDF" w:rsidRPr="005D4DD2" w:rsidRDefault="000A4FDF" w:rsidP="008D677A">
            <w:pPr>
              <w:jc w:val="center"/>
              <w:rPr>
                <w:color w:val="000000"/>
              </w:rPr>
            </w:pPr>
            <w:r>
              <w:rPr>
                <w:color w:val="000000"/>
                <w:lang/>
              </w:rPr>
              <w:t>2</w:t>
            </w:r>
            <w:r>
              <w:rPr>
                <w:color w:val="000000"/>
              </w:rPr>
              <w:t>0</w:t>
            </w:r>
          </w:p>
        </w:tc>
        <w:tc>
          <w:tcPr>
            <w:tcW w:w="548" w:type="pct"/>
            <w:vAlign w:val="center"/>
          </w:tcPr>
          <w:p w:rsidR="000A4FDF" w:rsidRPr="00CA0F90" w:rsidRDefault="000A4FDF" w:rsidP="008D677A">
            <w:pPr>
              <w:jc w:val="center"/>
              <w:rPr>
                <w:rFonts w:cs="Arial"/>
                <w:color w:val="FF0000"/>
                <w:sz w:val="20"/>
                <w:szCs w:val="20"/>
                <w:lang w:val="sr-Cyrl-CS"/>
              </w:rPr>
            </w:pPr>
          </w:p>
        </w:tc>
        <w:tc>
          <w:tcPr>
            <w:tcW w:w="655" w:type="pct"/>
            <w:vAlign w:val="center"/>
          </w:tcPr>
          <w:p w:rsidR="000A4FDF" w:rsidRPr="00CA0F90" w:rsidRDefault="000A4FDF" w:rsidP="008D677A">
            <w:pPr>
              <w:jc w:val="center"/>
              <w:rPr>
                <w:rFonts w:cs="Arial"/>
                <w:color w:val="FF0000"/>
                <w:sz w:val="20"/>
                <w:szCs w:val="20"/>
                <w:lang w:val="sr-Cyrl-CS"/>
              </w:rPr>
            </w:pPr>
          </w:p>
        </w:tc>
        <w:tc>
          <w:tcPr>
            <w:tcW w:w="539" w:type="pct"/>
            <w:vAlign w:val="center"/>
          </w:tcPr>
          <w:p w:rsidR="000A4FDF" w:rsidRPr="00CA0F90" w:rsidRDefault="000A4FDF" w:rsidP="008D677A">
            <w:pPr>
              <w:jc w:val="center"/>
              <w:rPr>
                <w:rFonts w:cs="Arial"/>
                <w:color w:val="FF0000"/>
                <w:sz w:val="20"/>
                <w:szCs w:val="20"/>
                <w:lang w:val="sr-Cyrl-CS"/>
              </w:rPr>
            </w:pPr>
          </w:p>
        </w:tc>
        <w:tc>
          <w:tcPr>
            <w:tcW w:w="687" w:type="pct"/>
            <w:vAlign w:val="center"/>
          </w:tcPr>
          <w:p w:rsidR="000A4FDF" w:rsidRPr="00CA0F90" w:rsidRDefault="000A4FDF" w:rsidP="008D677A">
            <w:pPr>
              <w:jc w:val="center"/>
              <w:rPr>
                <w:rFonts w:cs="Arial"/>
                <w:color w:val="FF0000"/>
                <w:sz w:val="20"/>
                <w:szCs w:val="20"/>
                <w:lang w:val="sr-Cyrl-CS"/>
              </w:rPr>
            </w:pPr>
          </w:p>
        </w:tc>
      </w:tr>
    </w:tbl>
    <w:p w:rsidR="000A4FDF" w:rsidRDefault="000A4FDF" w:rsidP="000A4FDF">
      <w:pPr>
        <w:pStyle w:val="BodyText"/>
        <w:tabs>
          <w:tab w:val="left" w:pos="7565"/>
          <w:tab w:val="left" w:pos="10628"/>
        </w:tabs>
        <w:spacing w:line="242" w:lineRule="exact"/>
        <w:rPr>
          <w:rFonts w:ascii="Arial" w:hAnsi="Arial" w:cs="Arial"/>
          <w:spacing w:val="-2"/>
        </w:rPr>
      </w:pPr>
    </w:p>
    <w:p w:rsidR="000A4FDF" w:rsidRDefault="000A4FDF" w:rsidP="000A4FDF">
      <w:pPr>
        <w:pStyle w:val="BodyText"/>
        <w:tabs>
          <w:tab w:val="left" w:pos="7565"/>
          <w:tab w:val="left" w:pos="10628"/>
        </w:tabs>
        <w:spacing w:line="242" w:lineRule="exact"/>
      </w:pPr>
      <w:r w:rsidRPr="003E6C08">
        <w:rPr>
          <w:spacing w:val="-2"/>
        </w:rPr>
        <w:t>Д</w:t>
      </w:r>
      <w:r w:rsidRPr="003E6C08">
        <w:t>а</w:t>
      </w:r>
      <w:r w:rsidRPr="003E6C08">
        <w:rPr>
          <w:spacing w:val="-1"/>
        </w:rPr>
        <w:t>т</w:t>
      </w:r>
      <w:r w:rsidRPr="003E6C08">
        <w:rPr>
          <w:spacing w:val="1"/>
        </w:rPr>
        <w:t>у</w:t>
      </w:r>
      <w:r w:rsidRPr="003E6C08">
        <w:t>м</w:t>
      </w:r>
      <w:r w:rsidRPr="003E6C08">
        <w:tab/>
        <w:t>М.П.</w:t>
      </w:r>
      <w:r w:rsidRPr="003E6C08">
        <w:tab/>
      </w:r>
      <w:r w:rsidRPr="003E6C08">
        <w:tab/>
      </w:r>
      <w:r w:rsidRPr="003E6C08">
        <w:tab/>
      </w:r>
      <w:r w:rsidRPr="003E6C08">
        <w:tab/>
      </w:r>
      <w:r w:rsidRPr="003E6C08">
        <w:tab/>
        <w:t>По</w:t>
      </w:r>
      <w:r w:rsidRPr="003E6C08">
        <w:rPr>
          <w:spacing w:val="-1"/>
        </w:rPr>
        <w:t>н</w:t>
      </w:r>
      <w:r w:rsidRPr="003E6C08">
        <w:rPr>
          <w:spacing w:val="1"/>
        </w:rPr>
        <w:t>у</w:t>
      </w:r>
      <w:r w:rsidRPr="003E6C08">
        <w:t>ђач</w:t>
      </w: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rFonts w:ascii="Arial" w:hAnsi="Arial" w:cs="Arial"/>
          <w:b/>
          <w:sz w:val="20"/>
          <w:szCs w:val="20"/>
          <w:lang/>
        </w:rPr>
      </w:pPr>
    </w:p>
    <w:p w:rsidR="000A4FDF" w:rsidRDefault="000A4FDF" w:rsidP="000A4FDF">
      <w:pPr>
        <w:rPr>
          <w:b/>
          <w:lang w:val="sr-Cyrl-CS"/>
        </w:rPr>
      </w:pPr>
      <w:r w:rsidRPr="00D07CCE">
        <w:rPr>
          <w:b/>
          <w:lang w:val="sr-Cyrl-CS"/>
        </w:rPr>
        <w:lastRenderedPageBreak/>
        <w:t xml:space="preserve">Обавезне карактеристике реагенаса и </w:t>
      </w:r>
      <w:r>
        <w:rPr>
          <w:b/>
          <w:lang w:val="sr-Cyrl-CS"/>
        </w:rPr>
        <w:t>серума</w:t>
      </w:r>
      <w:r w:rsidRPr="00D07CCE">
        <w:rPr>
          <w:b/>
          <w:lang w:val="sr-Cyrl-CS"/>
        </w:rPr>
        <w:t xml:space="preserve"> </w:t>
      </w:r>
    </w:p>
    <w:p w:rsidR="000A4FDF" w:rsidRDefault="000A4FDF" w:rsidP="000A4FDF">
      <w:pPr>
        <w:rPr>
          <w:b/>
          <w:lang/>
        </w:rPr>
      </w:pPr>
      <w:r w:rsidRPr="00D07CCE">
        <w:rPr>
          <w:b/>
          <w:lang w:val="sr-Cyrl-CS"/>
        </w:rPr>
        <w:t xml:space="preserve">Партија </w:t>
      </w:r>
      <w:r w:rsidRPr="00D07CCE">
        <w:rPr>
          <w:b/>
        </w:rPr>
        <w:t xml:space="preserve">I </w:t>
      </w:r>
    </w:p>
    <w:p w:rsidR="000A4FDF" w:rsidRDefault="000A4FDF" w:rsidP="000A4FDF">
      <w:pPr>
        <w:numPr>
          <w:ilvl w:val="0"/>
          <w:numId w:val="16"/>
        </w:numPr>
        <w:rPr>
          <w:b/>
          <w:lang/>
        </w:rPr>
      </w:pPr>
      <w:r>
        <w:rPr>
          <w:b/>
          <w:lang/>
        </w:rPr>
        <w:t xml:space="preserve"> </w:t>
      </w:r>
      <w:r w:rsidRPr="005F65DB">
        <w:rPr>
          <w:b/>
          <w:lang w:val="sr-Cyrl-CS"/>
        </w:rPr>
        <w:t xml:space="preserve">Сви наведени реагенси у партији </w:t>
      </w:r>
      <w:r>
        <w:rPr>
          <w:b/>
          <w:lang w:val="sr-Cyrl-CS"/>
        </w:rPr>
        <w:t xml:space="preserve">не </w:t>
      </w:r>
      <w:r w:rsidRPr="005F65DB">
        <w:rPr>
          <w:b/>
          <w:lang w:val="sr-Cyrl-CS"/>
        </w:rPr>
        <w:t>морају бити од једног произвођача</w:t>
      </w:r>
      <w:r w:rsidRPr="005F65DB">
        <w:rPr>
          <w:b/>
          <w:lang/>
        </w:rPr>
        <w:t>.</w:t>
      </w:r>
    </w:p>
    <w:p w:rsidR="000A4FDF" w:rsidRPr="005F65DB" w:rsidRDefault="000A4FDF" w:rsidP="000A4FDF">
      <w:pPr>
        <w:numPr>
          <w:ilvl w:val="0"/>
          <w:numId w:val="16"/>
        </w:numPr>
        <w:rPr>
          <w:b/>
          <w:lang/>
        </w:rPr>
      </w:pPr>
      <w:r>
        <w:rPr>
          <w:b/>
          <w:lang w:val="sr-Cyrl-CS"/>
        </w:rPr>
        <w:t xml:space="preserve"> О</w:t>
      </w:r>
      <w:r w:rsidRPr="00D07CCE">
        <w:rPr>
          <w:b/>
          <w:lang w:val="sr-Cyrl-CS"/>
        </w:rPr>
        <w:t>ригиналн</w:t>
      </w:r>
      <w:r w:rsidRPr="00D07CCE">
        <w:rPr>
          <w:b/>
        </w:rPr>
        <w:t>a</w:t>
      </w:r>
      <w:r w:rsidRPr="00D07CCE">
        <w:rPr>
          <w:b/>
          <w:lang w:val="sr-Cyrl-CS"/>
        </w:rPr>
        <w:t xml:space="preserve"> упутства</w:t>
      </w:r>
      <w:r w:rsidRPr="00D07CCE">
        <w:rPr>
          <w:b/>
        </w:rPr>
        <w:t xml:space="preserve"> </w:t>
      </w:r>
      <w:r w:rsidRPr="00D07CCE">
        <w:rPr>
          <w:b/>
          <w:lang w:val="sr-Cyrl-CS"/>
        </w:rPr>
        <w:t>са преводом на српски језик</w:t>
      </w:r>
    </w:p>
    <w:p w:rsidR="000A4FDF" w:rsidRPr="00D07CCE" w:rsidRDefault="000A4FDF" w:rsidP="000A4FDF">
      <w:pPr>
        <w:rPr>
          <w:b/>
          <w:color w:val="FF0000"/>
        </w:rPr>
      </w:pPr>
    </w:p>
    <w:p w:rsidR="000A4FDF" w:rsidRPr="005F65DB" w:rsidRDefault="000A4FDF" w:rsidP="000A4FDF">
      <w:pPr>
        <w:rPr>
          <w:b/>
          <w:lang/>
        </w:rPr>
      </w:pPr>
      <w:r w:rsidRPr="00D07CCE">
        <w:rPr>
          <w:b/>
          <w:lang w:val="sr-Cyrl-CS"/>
        </w:rPr>
        <w:t xml:space="preserve">Партија </w:t>
      </w:r>
      <w:r>
        <w:rPr>
          <w:b/>
        </w:rPr>
        <w:t>I</w:t>
      </w:r>
      <w:r w:rsidRPr="00D07CCE">
        <w:rPr>
          <w:b/>
        </w:rPr>
        <w:t>I</w:t>
      </w:r>
    </w:p>
    <w:p w:rsidR="000A4FDF" w:rsidRDefault="000A4FDF" w:rsidP="000A4FDF">
      <w:pPr>
        <w:numPr>
          <w:ilvl w:val="0"/>
          <w:numId w:val="15"/>
        </w:numPr>
        <w:rPr>
          <w:b/>
          <w:lang/>
        </w:rPr>
      </w:pPr>
      <w:r w:rsidRPr="005F65DB">
        <w:rPr>
          <w:b/>
          <w:lang w:val="sr-Cyrl-CS"/>
        </w:rPr>
        <w:t>Сви наведени реагенси у партији морају бити од једног произвођача</w:t>
      </w:r>
      <w:r>
        <w:rPr>
          <w:b/>
          <w:lang/>
        </w:rPr>
        <w:t>,</w:t>
      </w:r>
    </w:p>
    <w:p w:rsidR="000A4FDF" w:rsidRDefault="000A4FDF" w:rsidP="000A4FDF">
      <w:pPr>
        <w:numPr>
          <w:ilvl w:val="0"/>
          <w:numId w:val="15"/>
        </w:numPr>
        <w:rPr>
          <w:b/>
          <w:lang/>
        </w:rPr>
      </w:pPr>
      <w:r w:rsidRPr="00F744E3">
        <w:rPr>
          <w:b/>
          <w:lang/>
        </w:rPr>
        <w:t xml:space="preserve"> Уколико је понуђач понудио Партију </w:t>
      </w:r>
      <w:r w:rsidRPr="00F744E3">
        <w:rPr>
          <w:b/>
        </w:rPr>
        <w:t>I</w:t>
      </w:r>
      <w:r w:rsidRPr="00F744E3">
        <w:rPr>
          <w:b/>
          <w:lang/>
        </w:rPr>
        <w:t xml:space="preserve"> понуђени реагенси морају бити од другог произвођача</w:t>
      </w:r>
    </w:p>
    <w:p w:rsidR="000A4FDF" w:rsidRPr="00F744E3" w:rsidRDefault="000A4FDF" w:rsidP="000A4FDF">
      <w:pPr>
        <w:numPr>
          <w:ilvl w:val="0"/>
          <w:numId w:val="15"/>
        </w:numPr>
        <w:rPr>
          <w:b/>
          <w:lang/>
        </w:rPr>
      </w:pPr>
      <w:r>
        <w:rPr>
          <w:b/>
          <w:lang w:val="sr-Cyrl-CS"/>
        </w:rPr>
        <w:t>О</w:t>
      </w:r>
      <w:r w:rsidRPr="00D07CCE">
        <w:rPr>
          <w:b/>
          <w:lang w:val="sr-Cyrl-CS"/>
        </w:rPr>
        <w:t>ригиналн</w:t>
      </w:r>
      <w:r w:rsidRPr="00D07CCE">
        <w:rPr>
          <w:b/>
        </w:rPr>
        <w:t>a</w:t>
      </w:r>
      <w:r w:rsidRPr="00D07CCE">
        <w:rPr>
          <w:b/>
          <w:lang w:val="sr-Cyrl-CS"/>
        </w:rPr>
        <w:t xml:space="preserve"> упутства</w:t>
      </w:r>
      <w:r w:rsidRPr="00D07CCE">
        <w:rPr>
          <w:b/>
        </w:rPr>
        <w:t xml:space="preserve"> </w:t>
      </w:r>
      <w:r w:rsidRPr="00D07CCE">
        <w:rPr>
          <w:b/>
          <w:lang w:val="sr-Cyrl-CS"/>
        </w:rPr>
        <w:t>са преводом на српски језик</w:t>
      </w:r>
    </w:p>
    <w:p w:rsidR="000A4FDF" w:rsidRDefault="000A4FDF" w:rsidP="000A4FDF">
      <w:pPr>
        <w:rPr>
          <w:b/>
          <w:lang/>
        </w:rPr>
      </w:pPr>
    </w:p>
    <w:p w:rsidR="000E5E8C" w:rsidRPr="00B61CC6" w:rsidRDefault="000E5E8C" w:rsidP="000E5E8C">
      <w:pPr>
        <w:rPr>
          <w:color w:val="FF0000"/>
          <w:lang w:val="sr-Cyrl-CS"/>
        </w:rPr>
        <w:sectPr w:rsidR="000E5E8C" w:rsidRPr="00B61CC6" w:rsidSect="006C65AC">
          <w:pgSz w:w="16840" w:h="11907" w:orient="landscape" w:code="9"/>
          <w:pgMar w:top="680" w:right="567" w:bottom="680" w:left="851" w:header="720" w:footer="720" w:gutter="0"/>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192B30" w:rsidRPr="00F23211" w:rsidRDefault="00FA27FA" w:rsidP="00F23211">
      <w:pPr>
        <w:tabs>
          <w:tab w:val="left" w:pos="2730"/>
        </w:tabs>
        <w:ind w:left="-266" w:right="-128"/>
        <w:jc w:val="center"/>
        <w:rPr>
          <w:b/>
          <w:bCs/>
          <w:lang/>
        </w:rPr>
      </w:pPr>
      <w:r w:rsidRPr="00F453AF">
        <w:rPr>
          <w:b/>
          <w:bCs/>
          <w:lang w:val="sr-Cyrl-CS"/>
        </w:rPr>
        <w:t>ИСПУЊЕНОСТ ТИХ УСЛОВА</w:t>
      </w:r>
    </w:p>
    <w:p w:rsidR="00192B30" w:rsidRPr="00B36D4E" w:rsidRDefault="00192B30" w:rsidP="00192B30">
      <w:pPr>
        <w:tabs>
          <w:tab w:val="left" w:pos="0"/>
        </w:tabs>
        <w:ind w:right="-810"/>
        <w:rPr>
          <w:lang/>
        </w:rPr>
      </w:pPr>
    </w:p>
    <w:p w:rsidR="00192B30" w:rsidRDefault="00192B30" w:rsidP="00192B30">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192B30" w:rsidRDefault="00192B30" w:rsidP="00192B30">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192B30" w:rsidRPr="00B36D4E" w:rsidRDefault="00192B30" w:rsidP="00192B30">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192B30" w:rsidRPr="00144B41" w:rsidTr="00336B38">
        <w:tc>
          <w:tcPr>
            <w:tcW w:w="10299" w:type="dxa"/>
            <w:gridSpan w:val="3"/>
            <w:tcBorders>
              <w:bottom w:val="double" w:sz="4" w:space="0" w:color="auto"/>
            </w:tcBorders>
            <w:shd w:val="clear" w:color="auto" w:fill="CCFFFF"/>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ОБАВЕЗНИ УСЛОВИ</w:t>
            </w:r>
          </w:p>
        </w:tc>
      </w:tr>
      <w:tr w:rsidR="00192B30" w:rsidRPr="00144B41" w:rsidTr="00336B38">
        <w:tc>
          <w:tcPr>
            <w:tcW w:w="888" w:type="dxa"/>
            <w:shd w:val="clear" w:color="auto" w:fill="CCFFCC"/>
          </w:tcPr>
          <w:p w:rsidR="00192B30" w:rsidRPr="00796CD9" w:rsidRDefault="00192B30" w:rsidP="00336B38">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ДОКАЗИ</w:t>
            </w:r>
          </w:p>
        </w:tc>
      </w:tr>
      <w:tr w:rsidR="00192B30" w:rsidRPr="00D1028A" w:rsidTr="00336B38">
        <w:trPr>
          <w:trHeight w:val="784"/>
        </w:trPr>
        <w:tc>
          <w:tcPr>
            <w:tcW w:w="888" w:type="dxa"/>
          </w:tcPr>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1.</w:t>
            </w:r>
          </w:p>
        </w:tc>
        <w:tc>
          <w:tcPr>
            <w:tcW w:w="4493" w:type="dxa"/>
          </w:tcPr>
          <w:p w:rsidR="00192B30" w:rsidRPr="00686EE0" w:rsidRDefault="00192B30" w:rsidP="00336B38">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192B30" w:rsidRPr="00D1028A" w:rsidTr="00336B38">
        <w:tc>
          <w:tcPr>
            <w:tcW w:w="888" w:type="dxa"/>
            <w:vAlign w:val="center"/>
          </w:tcPr>
          <w:p w:rsidR="00192B30" w:rsidRPr="004D1AB2" w:rsidRDefault="00192B30" w:rsidP="00336B38">
            <w:pPr>
              <w:spacing w:before="4" w:line="13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lang w:val="sr-Cyrl-CS"/>
              </w:rPr>
            </w:pPr>
            <w:r w:rsidRPr="004D1AB2">
              <w:rPr>
                <w:sz w:val="22"/>
                <w:szCs w:val="22"/>
                <w:lang w:val="sr-Cyrl-CS"/>
              </w:rPr>
              <w:t>2.</w:t>
            </w:r>
          </w:p>
          <w:p w:rsidR="00192B30" w:rsidRPr="004D1AB2" w:rsidRDefault="00192B30" w:rsidP="00336B38">
            <w:pPr>
              <w:spacing w:line="200" w:lineRule="exact"/>
              <w:jc w:val="center"/>
              <w:rPr>
                <w:sz w:val="22"/>
                <w:szCs w:val="22"/>
              </w:rPr>
            </w:pPr>
          </w:p>
          <w:p w:rsidR="00192B30" w:rsidRPr="004D1AB2" w:rsidRDefault="00192B30" w:rsidP="00336B38">
            <w:pPr>
              <w:ind w:right="256"/>
              <w:rPr>
                <w:sz w:val="22"/>
                <w:szCs w:val="22"/>
                <w:lang w:val="sr-Cyrl-CS"/>
              </w:rPr>
            </w:pPr>
          </w:p>
        </w:tc>
        <w:tc>
          <w:tcPr>
            <w:tcW w:w="4493" w:type="dxa"/>
          </w:tcPr>
          <w:p w:rsidR="00192B30" w:rsidRPr="00686EE0" w:rsidRDefault="00192B30" w:rsidP="00336B38">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tcPr>
          <w:p w:rsidR="00192B30" w:rsidRPr="004D1AB2" w:rsidRDefault="00192B30" w:rsidP="00336B38">
            <w:pPr>
              <w:spacing w:before="3" w:line="190" w:lineRule="exact"/>
              <w:rPr>
                <w:sz w:val="22"/>
                <w:szCs w:val="22"/>
              </w:rPr>
            </w:pPr>
          </w:p>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3.</w:t>
            </w:r>
          </w:p>
        </w:tc>
        <w:tc>
          <w:tcPr>
            <w:tcW w:w="4493" w:type="dxa"/>
          </w:tcPr>
          <w:p w:rsidR="00192B30" w:rsidRPr="004D1AB2" w:rsidRDefault="00192B30" w:rsidP="00336B38">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vAlign w:val="center"/>
          </w:tcPr>
          <w:p w:rsidR="00192B30" w:rsidRPr="004D1AB2" w:rsidRDefault="00192B30" w:rsidP="00336B38">
            <w:pPr>
              <w:spacing w:before="3" w:line="190" w:lineRule="exact"/>
              <w:jc w:val="center"/>
              <w:rPr>
                <w:sz w:val="22"/>
                <w:szCs w:val="22"/>
              </w:rPr>
            </w:pPr>
            <w:r w:rsidRPr="004D1AB2">
              <w:rPr>
                <w:spacing w:val="-1"/>
                <w:sz w:val="22"/>
                <w:szCs w:val="22"/>
              </w:rPr>
              <w:t>4.</w:t>
            </w:r>
          </w:p>
        </w:tc>
        <w:tc>
          <w:tcPr>
            <w:tcW w:w="4493" w:type="dxa"/>
          </w:tcPr>
          <w:p w:rsidR="00192B30" w:rsidRPr="004D1AB2" w:rsidRDefault="00192B30" w:rsidP="00336B38">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192B30" w:rsidRPr="00D1028A" w:rsidRDefault="00192B30" w:rsidP="00336B38">
            <w:pPr>
              <w:ind w:left="33"/>
              <w:jc w:val="both"/>
              <w:rPr>
                <w:bCs/>
                <w:sz w:val="22"/>
                <w:szCs w:val="22"/>
                <w:lang w:val="sr-Cyrl-CS"/>
              </w:rPr>
            </w:pPr>
          </w:p>
        </w:tc>
      </w:tr>
      <w:tr w:rsidR="00192B30" w:rsidRPr="00D1028A" w:rsidTr="00336B38">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9A08A4" w:rsidRDefault="00192B30" w:rsidP="00336B38">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192B30" w:rsidRPr="00D1028A" w:rsidRDefault="00192B30" w:rsidP="00336B38">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192B30" w:rsidRPr="00D1028A" w:rsidRDefault="00192B30" w:rsidP="00336B38">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192B30" w:rsidRDefault="00192B30" w:rsidP="00336B38">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A7C8C" w:rsidRDefault="00192B30" w:rsidP="00336B38">
            <w:pPr>
              <w:rPr>
                <w:sz w:val="22"/>
                <w:szCs w:val="22"/>
                <w:lang w:val="sr-Cyrl-CS"/>
              </w:rPr>
            </w:pPr>
          </w:p>
        </w:tc>
      </w:tr>
      <w:tr w:rsidR="00192B30" w:rsidRPr="00D1028A" w:rsidTr="00336B38">
        <w:tc>
          <w:tcPr>
            <w:tcW w:w="10299" w:type="dxa"/>
            <w:gridSpan w:val="3"/>
            <w:tcBorders>
              <w:bottom w:val="double" w:sz="4" w:space="0" w:color="auto"/>
            </w:tcBorders>
            <w:shd w:val="clear" w:color="auto" w:fill="CCFFFF"/>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ДОДАТНИ УСЛОВИ</w:t>
            </w:r>
          </w:p>
        </w:tc>
      </w:tr>
      <w:tr w:rsidR="00192B30" w:rsidRPr="00D1028A" w:rsidTr="00336B38">
        <w:tc>
          <w:tcPr>
            <w:tcW w:w="888" w:type="dxa"/>
            <w:shd w:val="clear" w:color="auto" w:fill="CCFFCC"/>
          </w:tcPr>
          <w:p w:rsidR="00192B30" w:rsidRPr="00D1028A" w:rsidRDefault="00192B30" w:rsidP="00336B38">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ДОКАЗИ</w:t>
            </w:r>
          </w:p>
        </w:tc>
      </w:tr>
      <w:tr w:rsidR="00192B30" w:rsidRPr="00D1028A" w:rsidTr="00336B38">
        <w:trPr>
          <w:trHeight w:val="262"/>
        </w:trPr>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DC6DA7" w:rsidRDefault="00192B30" w:rsidP="00336B38">
            <w:pPr>
              <w:jc w:val="center"/>
              <w:rPr>
                <w:sz w:val="22"/>
                <w:szCs w:val="22"/>
                <w:lang/>
              </w:rPr>
            </w:pPr>
            <w:r>
              <w:rPr>
                <w:sz w:val="22"/>
                <w:szCs w:val="22"/>
                <w:lang/>
              </w:rPr>
              <w:t>1</w:t>
            </w:r>
          </w:p>
        </w:tc>
        <w:tc>
          <w:tcPr>
            <w:tcW w:w="4493" w:type="dxa"/>
          </w:tcPr>
          <w:p w:rsidR="00192B30" w:rsidRPr="00FB4ED0" w:rsidRDefault="00192B30" w:rsidP="00336B38">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192B30" w:rsidRPr="003664CD" w:rsidRDefault="00192B30" w:rsidP="00336B38">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192B30" w:rsidRPr="0007109A" w:rsidRDefault="00192B30" w:rsidP="00192B30">
      <w:pPr>
        <w:tabs>
          <w:tab w:val="left" w:pos="0"/>
        </w:tabs>
        <w:ind w:left="-810" w:right="-810"/>
        <w:rPr>
          <w:lang/>
        </w:rPr>
      </w:pPr>
    </w:p>
    <w:p w:rsidR="00192B30" w:rsidRDefault="00192B30" w:rsidP="00192B30">
      <w:pPr>
        <w:tabs>
          <w:tab w:val="left" w:pos="0"/>
        </w:tabs>
        <w:ind w:left="-810" w:right="-810"/>
        <w:rPr>
          <w:lang w:val="sr-Cyrl-CS"/>
        </w:rPr>
      </w:pPr>
    </w:p>
    <w:p w:rsidR="00192B30" w:rsidRDefault="00192B30" w:rsidP="00192B30">
      <w:pPr>
        <w:rPr>
          <w:sz w:val="22"/>
          <w:szCs w:val="22"/>
          <w:lang w:val="sr-Cyrl-CS"/>
        </w:rPr>
      </w:pPr>
    </w:p>
    <w:p w:rsidR="00192B30" w:rsidRDefault="00192B30" w:rsidP="00192B30">
      <w:pPr>
        <w:pStyle w:val="ListParagraph"/>
        <w:tabs>
          <w:tab w:val="left" w:pos="680"/>
        </w:tabs>
        <w:ind w:left="0"/>
        <w:jc w:val="center"/>
        <w:rPr>
          <w:rFonts w:eastAsia="TimesNewRomanPS-BoldMT"/>
          <w:b/>
          <w:bCs/>
          <w:lang/>
        </w:rPr>
      </w:pPr>
    </w:p>
    <w:p w:rsidR="00192B30" w:rsidRDefault="00192B30" w:rsidP="00192B30">
      <w:pPr>
        <w:pStyle w:val="ListParagraph"/>
        <w:tabs>
          <w:tab w:val="left" w:pos="680"/>
        </w:tabs>
        <w:ind w:left="0"/>
        <w:rPr>
          <w:rFonts w:eastAsia="TimesNewRomanPS-BoldMT"/>
          <w:b/>
          <w:bCs/>
          <w:lang/>
        </w:rPr>
      </w:pPr>
    </w:p>
    <w:p w:rsidR="00192B30" w:rsidRDefault="00192B30" w:rsidP="00192B30">
      <w:pPr>
        <w:pStyle w:val="ListParagraph"/>
        <w:tabs>
          <w:tab w:val="left" w:pos="680"/>
        </w:tabs>
        <w:ind w:left="0"/>
        <w:jc w:val="center"/>
        <w:rPr>
          <w:rFonts w:eastAsia="TimesNewRomanPS-BoldMT"/>
          <w:b/>
          <w:bCs/>
          <w:lang/>
        </w:rPr>
      </w:pPr>
    </w:p>
    <w:p w:rsidR="00F23211" w:rsidRDefault="00F23211" w:rsidP="00192B30">
      <w:pPr>
        <w:pStyle w:val="ListParagraph"/>
        <w:tabs>
          <w:tab w:val="left" w:pos="680"/>
        </w:tabs>
        <w:ind w:left="0"/>
        <w:jc w:val="center"/>
        <w:rPr>
          <w:rFonts w:eastAsia="TimesNewRomanPS-BoldMT"/>
          <w:b/>
          <w:bCs/>
          <w:lang w:val="sr-Cyrl-CS"/>
        </w:rPr>
      </w:pPr>
    </w:p>
    <w:p w:rsidR="00F23211" w:rsidRDefault="00F23211" w:rsidP="00192B30">
      <w:pPr>
        <w:pStyle w:val="ListParagraph"/>
        <w:tabs>
          <w:tab w:val="left" w:pos="680"/>
        </w:tabs>
        <w:ind w:left="0"/>
        <w:jc w:val="center"/>
        <w:rPr>
          <w:rFonts w:eastAsia="TimesNewRomanPS-BoldMT"/>
          <w:b/>
          <w:bCs/>
          <w:lang w:val="sr-Cyrl-CS"/>
        </w:rPr>
      </w:pPr>
    </w:p>
    <w:p w:rsidR="00192B30" w:rsidRPr="003F506D" w:rsidRDefault="00192B30" w:rsidP="00192B30">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192B30" w:rsidRDefault="00192B30" w:rsidP="00192B30">
      <w:pPr>
        <w:tabs>
          <w:tab w:val="left" w:pos="3780"/>
        </w:tabs>
        <w:rPr>
          <w:lang/>
        </w:rPr>
      </w:pPr>
    </w:p>
    <w:p w:rsidR="00192B30" w:rsidRPr="003F506D" w:rsidRDefault="00192B30" w:rsidP="00192B30">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192B30" w:rsidRDefault="00192B30" w:rsidP="00192B30">
      <w:pPr>
        <w:tabs>
          <w:tab w:val="left" w:pos="3780"/>
        </w:tabs>
        <w:rPr>
          <w:lang w:val="sr-Cyrl-CS"/>
        </w:rPr>
      </w:pPr>
      <w:r>
        <w:rPr>
          <w:lang w:val="sr-Cyrl-CS"/>
        </w:rPr>
        <w:tab/>
      </w:r>
    </w:p>
    <w:p w:rsidR="00192B30" w:rsidRDefault="00192B30" w:rsidP="00192B30">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B4A26" w:rsidRDefault="00192B30" w:rsidP="00192B30">
      <w:pPr>
        <w:jc w:val="both"/>
        <w:rPr>
          <w:sz w:val="22"/>
          <w:szCs w:val="22"/>
          <w:lang/>
        </w:rPr>
      </w:pPr>
    </w:p>
    <w:p w:rsidR="00192B30" w:rsidRPr="00FA2064" w:rsidRDefault="00192B30" w:rsidP="00192B30">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192B30" w:rsidRPr="00DF7BFC" w:rsidRDefault="00192B30" w:rsidP="00192B30">
      <w:pPr>
        <w:rPr>
          <w:b/>
          <w:lang/>
        </w:rPr>
      </w:pPr>
    </w:p>
    <w:p w:rsidR="00192B30" w:rsidRPr="008F2F0E" w:rsidRDefault="00192B30" w:rsidP="00192B30">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192B30" w:rsidRPr="00C96099" w:rsidRDefault="00192B30" w:rsidP="00192B30">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192B30" w:rsidRDefault="00192B30" w:rsidP="00192B30">
      <w:pPr>
        <w:pStyle w:val="ListParagraph"/>
        <w:jc w:val="both"/>
        <w:rPr>
          <w:bCs/>
          <w:iCs/>
          <w:lang/>
        </w:rPr>
      </w:pPr>
    </w:p>
    <w:p w:rsidR="00192B30" w:rsidRPr="008F2F0E" w:rsidRDefault="00192B30" w:rsidP="00192B30">
      <w:pPr>
        <w:pStyle w:val="ListParagraph"/>
        <w:ind w:left="0"/>
        <w:jc w:val="both"/>
        <w:rPr>
          <w:bCs/>
          <w:iCs/>
          <w:lang w:val="sr-Cyrl-CS"/>
        </w:rPr>
      </w:pPr>
      <w:r w:rsidRPr="008F2F0E">
        <w:rPr>
          <w:bCs/>
          <w:iCs/>
          <w:lang w:val="sr-Cyrl-CS"/>
        </w:rPr>
        <w:t>Докази које ће наручилац захтевати су:</w:t>
      </w:r>
    </w:p>
    <w:p w:rsidR="00192B30" w:rsidRPr="008F2F0E" w:rsidRDefault="00192B30" w:rsidP="00192B30">
      <w:pPr>
        <w:pStyle w:val="ListParagraph"/>
        <w:jc w:val="both"/>
        <w:rPr>
          <w:rFonts w:eastAsia="TimesNewRomanPSMT"/>
          <w:bCs/>
          <w:color w:val="FF0000"/>
          <w:lang/>
        </w:rPr>
      </w:pPr>
    </w:p>
    <w:p w:rsidR="00192B30" w:rsidRPr="008F2F0E" w:rsidRDefault="00192B30" w:rsidP="00192B30">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192B30" w:rsidRPr="008F2F0E" w:rsidRDefault="00192B30" w:rsidP="00192B30">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192B30" w:rsidRPr="008F2F0E" w:rsidRDefault="00192B30" w:rsidP="00192B30">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192B30" w:rsidRPr="008F2F0E" w:rsidRDefault="00192B30" w:rsidP="00192B30">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192B30" w:rsidRPr="008F2F0E" w:rsidRDefault="00192B30" w:rsidP="00192B30">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192B30" w:rsidRPr="008F2F0E" w:rsidRDefault="00192B30" w:rsidP="00192B30">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2B30" w:rsidRPr="008F2F0E" w:rsidRDefault="00192B30" w:rsidP="00192B30">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192B30" w:rsidRPr="008F2F0E" w:rsidRDefault="00192B30" w:rsidP="00192B30">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192B30" w:rsidRPr="009447F2" w:rsidRDefault="00192B30" w:rsidP="00192B30">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192B30" w:rsidRDefault="00192B30" w:rsidP="00192B30">
      <w:pPr>
        <w:rPr>
          <w:b/>
          <w:sz w:val="22"/>
          <w:szCs w:val="22"/>
          <w:lang/>
        </w:rPr>
      </w:pPr>
    </w:p>
    <w:p w:rsidR="00192B30" w:rsidRDefault="00192B30" w:rsidP="00192B30">
      <w:pPr>
        <w:rPr>
          <w:b/>
          <w:sz w:val="22"/>
          <w:szCs w:val="22"/>
          <w:lang/>
        </w:rPr>
      </w:pPr>
    </w:p>
    <w:p w:rsidR="00192B30" w:rsidRPr="00C96099" w:rsidRDefault="00192B30" w:rsidP="00192B30">
      <w:pPr>
        <w:rPr>
          <w:sz w:val="22"/>
          <w:szCs w:val="22"/>
          <w:lang w:val="sr-Cyrl-CS"/>
        </w:rPr>
      </w:pPr>
      <w:r w:rsidRPr="00C96099">
        <w:rPr>
          <w:b/>
          <w:sz w:val="22"/>
          <w:szCs w:val="22"/>
          <w:lang w:val="sr-Cyrl-CS"/>
        </w:rPr>
        <w:t xml:space="preserve">Напомена: </w:t>
      </w:r>
    </w:p>
    <w:p w:rsidR="00192B30" w:rsidRPr="00C96099" w:rsidRDefault="00192B30" w:rsidP="00192B30">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192B30" w:rsidRPr="00C96099" w:rsidRDefault="00192B30" w:rsidP="00192B30">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192B30" w:rsidRPr="00FA2064" w:rsidRDefault="00192B30" w:rsidP="00192B30">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192B30" w:rsidRDefault="00192B30" w:rsidP="00192B30">
      <w:pPr>
        <w:pStyle w:val="ListParagraph"/>
        <w:ind w:left="0"/>
        <w:jc w:val="both"/>
      </w:pPr>
    </w:p>
    <w:p w:rsidR="00192B30" w:rsidRPr="00FA2064" w:rsidRDefault="00192B30" w:rsidP="00192B30">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192B30" w:rsidRDefault="00192B30" w:rsidP="00192B30">
      <w:pPr>
        <w:pStyle w:val="ListParagraph"/>
        <w:tabs>
          <w:tab w:val="left" w:pos="680"/>
        </w:tabs>
        <w:autoSpaceDE w:val="0"/>
        <w:autoSpaceDN w:val="0"/>
        <w:adjustRightInd w:val="0"/>
        <w:ind w:left="0"/>
        <w:jc w:val="both"/>
        <w:rPr>
          <w:rFonts w:eastAsia="TimesNewRomanPSMT"/>
          <w:bCs/>
        </w:rPr>
      </w:pPr>
    </w:p>
    <w:p w:rsidR="00192B30" w:rsidRPr="00FA2064" w:rsidRDefault="00192B30" w:rsidP="00192B30">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2B30" w:rsidRDefault="00192B30" w:rsidP="00192B30">
      <w:pPr>
        <w:pStyle w:val="ListParagraph"/>
        <w:tabs>
          <w:tab w:val="left" w:pos="680"/>
        </w:tabs>
        <w:autoSpaceDE w:val="0"/>
        <w:autoSpaceDN w:val="0"/>
        <w:adjustRightInd w:val="0"/>
        <w:ind w:left="0"/>
        <w:jc w:val="both"/>
        <w:rPr>
          <w:rFonts w:eastAsia="TimesNewRomanPS-BoldMT"/>
          <w:bCs/>
          <w:lang/>
        </w:rPr>
      </w:pPr>
    </w:p>
    <w:p w:rsidR="00192B30" w:rsidRPr="008F2F0E" w:rsidRDefault="00192B30" w:rsidP="00192B30">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192B30" w:rsidRPr="00C96099" w:rsidRDefault="00192B30" w:rsidP="00192B30">
      <w:pPr>
        <w:spacing w:before="120" w:after="120"/>
        <w:jc w:val="both"/>
        <w:rPr>
          <w:lang w:val="sr-Cyrl-CS"/>
        </w:rPr>
      </w:pPr>
      <w:r w:rsidRPr="00C96099">
        <w:rPr>
          <w:lang w:val="sr-Cyrl-CS"/>
        </w:rPr>
        <w:t>.</w:t>
      </w:r>
    </w:p>
    <w:p w:rsidR="00192B30" w:rsidRDefault="00192B30" w:rsidP="00192B30">
      <w:pPr>
        <w:jc w:val="right"/>
        <w:rPr>
          <w:b/>
        </w:rPr>
      </w:pPr>
    </w:p>
    <w:p w:rsidR="00192B30" w:rsidRDefault="00192B30" w:rsidP="00192B30">
      <w:pPr>
        <w:pStyle w:val="BodyText"/>
        <w:jc w:val="center"/>
        <w:rPr>
          <w:b/>
          <w:lang/>
        </w:rPr>
      </w:pPr>
    </w:p>
    <w:p w:rsidR="00192B30" w:rsidRDefault="00192B30" w:rsidP="00192B30">
      <w:pPr>
        <w:pStyle w:val="BodyText"/>
        <w:jc w:val="center"/>
        <w:rPr>
          <w:b/>
          <w:lang/>
        </w:rPr>
      </w:pPr>
    </w:p>
    <w:p w:rsidR="00192B30" w:rsidRDefault="00192B30" w:rsidP="00192B30">
      <w:pPr>
        <w:pStyle w:val="BodyText"/>
        <w:jc w:val="center"/>
        <w:rPr>
          <w:b/>
          <w:lang/>
        </w:rPr>
      </w:pPr>
    </w:p>
    <w:p w:rsidR="00192B30" w:rsidRPr="006F74BA" w:rsidRDefault="00192B30" w:rsidP="00192B30">
      <w:pPr>
        <w:pStyle w:val="BodyText"/>
        <w:jc w:val="center"/>
        <w:rPr>
          <w:b/>
          <w:lang/>
        </w:rPr>
      </w:pPr>
    </w:p>
    <w:p w:rsidR="00F23211" w:rsidRDefault="00F23211" w:rsidP="00192B30">
      <w:pPr>
        <w:pStyle w:val="BodyText"/>
        <w:jc w:val="center"/>
        <w:rPr>
          <w:b/>
          <w:lang/>
        </w:rPr>
      </w:pPr>
    </w:p>
    <w:p w:rsidR="00F23211" w:rsidRDefault="00F23211" w:rsidP="00192B30">
      <w:pPr>
        <w:pStyle w:val="BodyText"/>
        <w:jc w:val="center"/>
        <w:rPr>
          <w:b/>
          <w:lang/>
        </w:rPr>
      </w:pPr>
    </w:p>
    <w:p w:rsidR="00F23211" w:rsidRDefault="00F23211" w:rsidP="00192B30">
      <w:pPr>
        <w:pStyle w:val="BodyText"/>
        <w:jc w:val="center"/>
        <w:rPr>
          <w:b/>
          <w:lang/>
        </w:rPr>
      </w:pPr>
    </w:p>
    <w:p w:rsidR="00F23211" w:rsidRDefault="00F23211" w:rsidP="00192B30">
      <w:pPr>
        <w:pStyle w:val="BodyText"/>
        <w:jc w:val="center"/>
        <w:rPr>
          <w:b/>
          <w:lang/>
        </w:rPr>
      </w:pPr>
    </w:p>
    <w:p w:rsidR="00F23211" w:rsidRDefault="00F23211" w:rsidP="00192B30">
      <w:pPr>
        <w:pStyle w:val="BodyText"/>
        <w:jc w:val="center"/>
        <w:rPr>
          <w:b/>
          <w:lang/>
        </w:rPr>
      </w:pPr>
    </w:p>
    <w:p w:rsidR="00192B30" w:rsidRPr="00DC7C24" w:rsidRDefault="00192B30" w:rsidP="00192B30">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192B30" w:rsidRPr="00745AFC" w:rsidRDefault="00192B30" w:rsidP="00192B30">
      <w:pPr>
        <w:pStyle w:val="BodyText"/>
        <w:spacing w:after="0"/>
        <w:jc w:val="center"/>
        <w:rPr>
          <w:b/>
          <w:lang w:val="sr-Cyrl-CS"/>
        </w:rPr>
      </w:pPr>
    </w:p>
    <w:p w:rsidR="00192B30" w:rsidRDefault="00192B30" w:rsidP="00192B30">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Pr="002B078D" w:rsidRDefault="00192B30" w:rsidP="00192B30">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40" type="#_x0000_t202" style="position:absolute;left:0;text-align:left;margin-left:3.4pt;margin-top:.9pt;width:5.95pt;height:12.3pt;z-index:251657216;mso-position-horizontal-relative:margin;mso-position-vertical-relative:text" filled="f" stroked="f">
            <v:fill opacity="0" color2="black"/>
            <v:textbox style="mso-next-textbox:#_x0000_s1040" inset="0,0,0,0">
              <w:txbxContent>
                <w:p w:rsidR="000A418E" w:rsidRDefault="000A418E" w:rsidP="00192B30">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192B30" w:rsidRDefault="00192B30" w:rsidP="00192B30">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192B30" w:rsidRDefault="00192B30" w:rsidP="00192B30">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192B30" w:rsidRPr="002B078D" w:rsidRDefault="00192B30" w:rsidP="00192B30">
      <w:pPr>
        <w:tabs>
          <w:tab w:val="left" w:pos="495"/>
        </w:tabs>
        <w:ind w:left="360"/>
        <w:jc w:val="both"/>
        <w:rPr>
          <w:bCs/>
          <w:lang w:val="sr-Cyrl-CS"/>
        </w:rPr>
      </w:pPr>
      <w:r>
        <w:rPr>
          <w:bCs/>
          <w:lang w:val="sr-Cyrl-CS"/>
        </w:rPr>
        <w:t xml:space="preserve">   </w:t>
      </w:r>
      <w:r w:rsidRPr="00105F0C">
        <w:rPr>
          <w:iCs/>
        </w:rPr>
        <w:t>који је</w:t>
      </w:r>
      <w:r>
        <w:rPr>
          <w:iCs/>
          <w:lang w:val="sr-Cyrl-CS"/>
        </w:rPr>
        <w:t xml:space="preserve"> </w:t>
      </w:r>
      <w:r w:rsidRPr="00105F0C">
        <w:rPr>
          <w:iCs/>
        </w:rPr>
        <w:t xml:space="preserve">понудио </w:t>
      </w:r>
      <w:r>
        <w:rPr>
          <w:iCs/>
        </w:rPr>
        <w:t>краћи рок испоруке предметних добара.</w:t>
      </w:r>
    </w:p>
    <w:p w:rsidR="00192B30" w:rsidRPr="00745AFC"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r>
        <w:rPr>
          <w:b/>
          <w:lang w:val="sr-Cyrl-CS"/>
        </w:rPr>
        <w:br/>
      </w:r>
      <w:r>
        <w:rPr>
          <w:b/>
          <w:lang w:val="sr-Cyrl-CS"/>
        </w:rPr>
        <w:br/>
      </w:r>
    </w:p>
    <w:p w:rsidR="00192B30" w:rsidRPr="00974CC8" w:rsidRDefault="00192B30" w:rsidP="00192B30">
      <w:pPr>
        <w:rPr>
          <w:b/>
          <w:bCs/>
          <w:lang w:val="sr-Cyrl-CS"/>
        </w:rPr>
      </w:pPr>
      <w:r>
        <w:rPr>
          <w:b/>
          <w:lang w:val="sr-Cyrl-CS"/>
        </w:rPr>
        <w:br w:type="page"/>
      </w:r>
      <w:r>
        <w:rPr>
          <w:b/>
          <w:lang w:val="sr-Cyrl-CS"/>
        </w:rPr>
        <w:lastRenderedPageBreak/>
        <w:tab/>
      </w:r>
      <w:r w:rsidRPr="00974CC8">
        <w:rPr>
          <w:b/>
          <w:bCs/>
          <w:lang w:val="sr-Latn-CS"/>
        </w:rPr>
        <w:t xml:space="preserve">V  </w:t>
      </w:r>
      <w:r w:rsidRPr="00974CC8">
        <w:rPr>
          <w:b/>
          <w:bCs/>
          <w:lang w:val="sr-Cyrl-CS"/>
        </w:rPr>
        <w:t>ОБРАСЦИ КОЈИ ЧИНЕ САСТАВНИ ДЕО ПОНУДЕ</w:t>
      </w: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pStyle w:val="ListParagraph"/>
        <w:ind w:left="0"/>
        <w:jc w:val="both"/>
        <w:rPr>
          <w:lang/>
        </w:rPr>
      </w:pPr>
      <w:r w:rsidRPr="00974CC8">
        <w:rPr>
          <w:lang/>
        </w:rPr>
        <w:t>Саставни део понуде чине следећи обрасци:</w:t>
      </w:r>
    </w:p>
    <w:p w:rsidR="00192B30" w:rsidRPr="00974CC8" w:rsidRDefault="00192B30" w:rsidP="002831C4">
      <w:pPr>
        <w:pStyle w:val="ListParagraph"/>
        <w:numPr>
          <w:ilvl w:val="0"/>
          <w:numId w:val="11"/>
        </w:numPr>
        <w:suppressAutoHyphens/>
        <w:spacing w:line="100" w:lineRule="atLeast"/>
        <w:jc w:val="both"/>
        <w:rPr>
          <w:lang/>
        </w:rPr>
      </w:pPr>
      <w:r w:rsidRPr="00974CC8">
        <w:t>Образац понуде (Образац 1);</w:t>
      </w:r>
    </w:p>
    <w:p w:rsidR="00192B30" w:rsidRPr="00974CC8" w:rsidRDefault="00192B30" w:rsidP="002831C4">
      <w:pPr>
        <w:pStyle w:val="ListParagraph"/>
        <w:numPr>
          <w:ilvl w:val="0"/>
          <w:numId w:val="11"/>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192B30" w:rsidRPr="00974CC8" w:rsidRDefault="00192B30" w:rsidP="002831C4">
      <w:pPr>
        <w:pStyle w:val="ListParagraph"/>
        <w:numPr>
          <w:ilvl w:val="0"/>
          <w:numId w:val="11"/>
        </w:numPr>
        <w:suppressAutoHyphens/>
        <w:spacing w:line="100" w:lineRule="atLeast"/>
        <w:jc w:val="both"/>
        <w:rPr>
          <w:lang/>
        </w:rPr>
      </w:pPr>
      <w:r w:rsidRPr="00974CC8">
        <w:t xml:space="preserve">Образац трошкова припреме понуде (Образац 3); </w:t>
      </w:r>
    </w:p>
    <w:p w:rsidR="00192B30" w:rsidRPr="00974CC8" w:rsidRDefault="00192B30" w:rsidP="002831C4">
      <w:pPr>
        <w:pStyle w:val="ListParagraph"/>
        <w:numPr>
          <w:ilvl w:val="0"/>
          <w:numId w:val="11"/>
        </w:numPr>
        <w:suppressAutoHyphens/>
        <w:spacing w:line="100" w:lineRule="atLeast"/>
        <w:jc w:val="both"/>
        <w:rPr>
          <w:lang/>
        </w:rPr>
      </w:pPr>
      <w:r w:rsidRPr="00974CC8">
        <w:t>Образац изјаве о независној понуди (Образац 4);</w:t>
      </w:r>
    </w:p>
    <w:p w:rsidR="00192B30" w:rsidRPr="00974CC8" w:rsidRDefault="00192B30" w:rsidP="002831C4">
      <w:pPr>
        <w:pStyle w:val="ListParagraph"/>
        <w:numPr>
          <w:ilvl w:val="0"/>
          <w:numId w:val="11"/>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192B30" w:rsidRDefault="00192B30" w:rsidP="002831C4">
      <w:pPr>
        <w:numPr>
          <w:ilvl w:val="0"/>
          <w:numId w:val="11"/>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192B30" w:rsidRPr="00974CC8" w:rsidRDefault="00192B30" w:rsidP="002831C4">
      <w:pPr>
        <w:numPr>
          <w:ilvl w:val="0"/>
          <w:numId w:val="11"/>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D96AD4" w:rsidRDefault="00192B30" w:rsidP="00D96AD4">
      <w:pPr>
        <w:ind w:left="8496"/>
        <w:rPr>
          <w:b/>
          <w:lang w:val="sr-Cyrl-CS"/>
        </w:rPr>
      </w:pPr>
      <w:r>
        <w:rPr>
          <w:b/>
          <w:lang w:val="sr-Cyrl-CS"/>
        </w:rPr>
        <w:br w:type="page"/>
      </w:r>
      <w:r w:rsidR="00D96AD4">
        <w:rPr>
          <w:b/>
          <w:lang w:val="sr-Cyrl-CS"/>
        </w:rPr>
        <w:lastRenderedPageBreak/>
        <w:t>Образац 1</w:t>
      </w:r>
    </w:p>
    <w:p w:rsidR="00D96AD4" w:rsidRDefault="00D96AD4" w:rsidP="00D96AD4">
      <w:pPr>
        <w:ind w:left="2880"/>
        <w:rPr>
          <w:b/>
          <w:lang w:val="sr-Cyrl-CS"/>
        </w:rPr>
      </w:pPr>
    </w:p>
    <w:p w:rsidR="00D96AD4" w:rsidRDefault="00D96AD4" w:rsidP="00D96AD4">
      <w:pPr>
        <w:ind w:left="2880"/>
        <w:rPr>
          <w:b/>
          <w:lang w:val="sr-Cyrl-CS"/>
        </w:rPr>
      </w:pPr>
      <w:r>
        <w:rPr>
          <w:b/>
          <w:lang w:val="sr-Cyrl-CS"/>
        </w:rPr>
        <w:t>ОБРАЗАЦ ПОНУДЕ</w:t>
      </w:r>
    </w:p>
    <w:p w:rsidR="00D96AD4" w:rsidRDefault="00D96AD4" w:rsidP="00D96AD4">
      <w:pPr>
        <w:rPr>
          <w:b/>
          <w:lang w:val="sr-Cyrl-CS"/>
        </w:rPr>
      </w:pPr>
    </w:p>
    <w:p w:rsidR="0003511E" w:rsidRDefault="0083201E" w:rsidP="00371569">
      <w:pPr>
        <w:rPr>
          <w:b/>
          <w:lang w:val="sr-Cyrl-CS"/>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Pr>
          <w:b/>
          <w:lang w:val="sr-Cyrl-CS"/>
        </w:rPr>
        <w:t xml:space="preserve"> </w:t>
      </w:r>
      <w:r w:rsidR="00371569">
        <w:rPr>
          <w:b/>
          <w:lang w:val="sr-Cyrl-CS"/>
        </w:rPr>
        <w:t xml:space="preserve">ЈНОП </w:t>
      </w:r>
      <w:r w:rsidR="009321BD">
        <w:rPr>
          <w:b/>
          <w:lang/>
        </w:rPr>
        <w:t>7</w:t>
      </w:r>
      <w:r w:rsidR="00371569">
        <w:rPr>
          <w:b/>
          <w:lang w:val="sr-Latn-CS"/>
        </w:rPr>
        <w:t>/</w:t>
      </w:r>
      <w:r w:rsidR="00371569">
        <w:rPr>
          <w:b/>
          <w:lang w:val="sr-Cyrl-CS"/>
        </w:rPr>
        <w:t>1</w:t>
      </w:r>
      <w:r w:rsidR="00371569">
        <w:rPr>
          <w:b/>
          <w:lang/>
        </w:rPr>
        <w:t>9</w:t>
      </w:r>
      <w:r w:rsidR="00371569" w:rsidRPr="00B63E7B">
        <w:rPr>
          <w:b/>
          <w:lang w:val="sr-Cyrl-CS"/>
        </w:rPr>
        <w:t xml:space="preserve"> –</w:t>
      </w:r>
      <w:r w:rsidR="00371569">
        <w:rPr>
          <w:b/>
          <w:lang w:val="sr-Cyrl-CS"/>
        </w:rPr>
        <w:t xml:space="preserve"> </w:t>
      </w:r>
      <w:r w:rsidR="00371569" w:rsidRPr="00D40E33">
        <w:rPr>
          <w:b/>
          <w:lang w:val="sr-Cyrl-CS"/>
        </w:rPr>
        <w:t>Медицински потрошни материјал</w:t>
      </w:r>
      <w:r w:rsidR="00371569">
        <w:rPr>
          <w:b/>
          <w:lang w:val="sr-Cyrl-CS"/>
        </w:rPr>
        <w:t xml:space="preserve"> </w:t>
      </w:r>
      <w:r w:rsidR="00EA6E3F">
        <w:rPr>
          <w:b/>
          <w:lang w:val="sr-Cyrl-CS"/>
        </w:rPr>
        <w:t>( серуми и реагенси за трансфузију)</w:t>
      </w:r>
      <w:r w:rsidR="00371569">
        <w:rPr>
          <w:b/>
          <w:noProof/>
          <w:lang w:val="sr-Cyrl-CS"/>
        </w:rPr>
        <w:t xml:space="preserve"> </w:t>
      </w:r>
      <w:r>
        <w:rPr>
          <w:b/>
          <w:lang/>
        </w:rPr>
        <w:t xml:space="preserve"> </w:t>
      </w:r>
      <w:r>
        <w:rPr>
          <w:b/>
          <w:lang w:val="sr-Cyrl-CS"/>
        </w:rPr>
        <w:t>–</w:t>
      </w:r>
      <w:r>
        <w:rPr>
          <w:b/>
          <w:lang/>
        </w:rPr>
        <w:t xml:space="preserve"> </w:t>
      </w:r>
      <w:r w:rsidRPr="00B0207C">
        <w:rPr>
          <w:b/>
          <w:lang w:val="sr-Cyrl-CS"/>
        </w:rPr>
        <w:t xml:space="preserve"> 33140000</w:t>
      </w:r>
    </w:p>
    <w:p w:rsidR="0003511E" w:rsidRPr="0083201E" w:rsidRDefault="0003511E" w:rsidP="00371569">
      <w:pPr>
        <w:rPr>
          <w:b/>
          <w:lang w:val="sr-Cyrl-CS"/>
        </w:rPr>
      </w:pPr>
    </w:p>
    <w:tbl>
      <w:tblPr>
        <w:tblpPr w:leftFromText="180" w:rightFromText="180" w:vertAnchor="text" w:horzAnchor="margin" w:tblpXSpec="center" w:tblpY="186"/>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871"/>
        <w:gridCol w:w="960"/>
        <w:gridCol w:w="960"/>
        <w:gridCol w:w="1122"/>
        <w:gridCol w:w="1276"/>
        <w:gridCol w:w="1276"/>
      </w:tblGrid>
      <w:tr w:rsidR="0083201E" w:rsidRPr="00595273" w:rsidTr="00F21845">
        <w:tblPrEx>
          <w:tblCellMar>
            <w:top w:w="0" w:type="dxa"/>
            <w:bottom w:w="0" w:type="dxa"/>
          </w:tblCellMar>
        </w:tblPrEx>
        <w:trPr>
          <w:trHeight w:val="557"/>
        </w:trPr>
        <w:tc>
          <w:tcPr>
            <w:tcW w:w="633" w:type="dxa"/>
            <w:vAlign w:val="center"/>
          </w:tcPr>
          <w:p w:rsidR="0083201E" w:rsidRPr="00B61CC6" w:rsidRDefault="0083201E" w:rsidP="00F21845">
            <w:pPr>
              <w:jc w:val="center"/>
              <w:rPr>
                <w:b/>
                <w:sz w:val="20"/>
                <w:szCs w:val="20"/>
                <w:lang/>
              </w:rPr>
            </w:pPr>
            <w:r w:rsidRPr="00B61CC6">
              <w:rPr>
                <w:b/>
                <w:sz w:val="20"/>
                <w:szCs w:val="20"/>
                <w:lang w:val="sr-Cyrl-CS"/>
              </w:rPr>
              <w:t>Рб</w:t>
            </w:r>
            <w:r w:rsidRPr="00B61CC6">
              <w:rPr>
                <w:b/>
                <w:sz w:val="20"/>
                <w:szCs w:val="20"/>
              </w:rPr>
              <w:t xml:space="preserve"> </w:t>
            </w:r>
          </w:p>
        </w:tc>
        <w:tc>
          <w:tcPr>
            <w:tcW w:w="4871" w:type="dxa"/>
            <w:vAlign w:val="center"/>
          </w:tcPr>
          <w:p w:rsidR="0083201E" w:rsidRPr="00B61CC6" w:rsidRDefault="0083201E" w:rsidP="00F21845">
            <w:pPr>
              <w:jc w:val="center"/>
              <w:rPr>
                <w:b/>
                <w:sz w:val="20"/>
                <w:szCs w:val="20"/>
                <w:lang w:val="sr-Cyrl-CS"/>
              </w:rPr>
            </w:pPr>
            <w:r w:rsidRPr="00B61CC6">
              <w:rPr>
                <w:b/>
                <w:sz w:val="20"/>
                <w:szCs w:val="20"/>
                <w:lang w:val="sr-Cyrl-CS"/>
              </w:rPr>
              <w:t>Назив производа</w:t>
            </w:r>
          </w:p>
        </w:tc>
        <w:tc>
          <w:tcPr>
            <w:tcW w:w="960" w:type="dxa"/>
            <w:vAlign w:val="center"/>
          </w:tcPr>
          <w:p w:rsidR="0083201E" w:rsidRPr="00B61CC6" w:rsidRDefault="0083201E" w:rsidP="00F21845">
            <w:pPr>
              <w:jc w:val="center"/>
              <w:rPr>
                <w:b/>
                <w:sz w:val="20"/>
                <w:szCs w:val="20"/>
                <w:lang w:val="sr-Cyrl-CS"/>
              </w:rPr>
            </w:pPr>
            <w:r w:rsidRPr="00B61CC6">
              <w:rPr>
                <w:b/>
                <w:sz w:val="20"/>
                <w:szCs w:val="20"/>
                <w:lang w:val="sr-Cyrl-CS"/>
              </w:rPr>
              <w:t>Јед. мере</w:t>
            </w:r>
          </w:p>
        </w:tc>
        <w:tc>
          <w:tcPr>
            <w:tcW w:w="960" w:type="dxa"/>
            <w:vAlign w:val="center"/>
          </w:tcPr>
          <w:p w:rsidR="0083201E" w:rsidRPr="00B61CC6" w:rsidRDefault="0083201E" w:rsidP="00F21845">
            <w:pPr>
              <w:jc w:val="center"/>
              <w:rPr>
                <w:b/>
                <w:sz w:val="20"/>
                <w:szCs w:val="20"/>
                <w:lang w:val="sr-Cyrl-CS"/>
              </w:rPr>
            </w:pPr>
            <w:r w:rsidRPr="00B61CC6">
              <w:rPr>
                <w:b/>
                <w:sz w:val="20"/>
                <w:szCs w:val="20"/>
                <w:lang w:val="sr-Cyrl-CS"/>
              </w:rPr>
              <w:t xml:space="preserve">Колич. </w:t>
            </w:r>
          </w:p>
        </w:tc>
        <w:tc>
          <w:tcPr>
            <w:tcW w:w="1122" w:type="dxa"/>
            <w:vAlign w:val="center"/>
          </w:tcPr>
          <w:p w:rsidR="0083201E" w:rsidRPr="00B909A7" w:rsidRDefault="0083201E" w:rsidP="00F21845">
            <w:pPr>
              <w:jc w:val="center"/>
              <w:rPr>
                <w:b/>
                <w:sz w:val="22"/>
                <w:szCs w:val="22"/>
                <w:lang/>
              </w:rPr>
            </w:pPr>
            <w:r w:rsidRPr="00595273">
              <w:rPr>
                <w:b/>
                <w:sz w:val="22"/>
                <w:szCs w:val="22"/>
                <w:lang w:val="sr-Cyrl-CS"/>
              </w:rPr>
              <w:t>Једин. цена</w:t>
            </w:r>
          </w:p>
        </w:tc>
        <w:tc>
          <w:tcPr>
            <w:tcW w:w="1276" w:type="dxa"/>
            <w:vAlign w:val="center"/>
          </w:tcPr>
          <w:p w:rsidR="0083201E" w:rsidRPr="00595273" w:rsidRDefault="0083201E" w:rsidP="00F21845">
            <w:pPr>
              <w:jc w:val="center"/>
              <w:rPr>
                <w:b/>
                <w:lang w:val="sr-Cyrl-CS"/>
              </w:rPr>
            </w:pPr>
            <w:r w:rsidRPr="00595273">
              <w:rPr>
                <w:b/>
                <w:lang w:val="sr-Cyrl-CS"/>
              </w:rPr>
              <w:t>Вредност</w:t>
            </w:r>
          </w:p>
          <w:p w:rsidR="0083201E" w:rsidRPr="00595273" w:rsidRDefault="0083201E" w:rsidP="00F2184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83201E" w:rsidRPr="00595273" w:rsidRDefault="0083201E" w:rsidP="00F2184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83201E" w:rsidRPr="00595273" w:rsidTr="00F21845">
        <w:tblPrEx>
          <w:tblCellMar>
            <w:top w:w="0" w:type="dxa"/>
            <w:bottom w:w="0" w:type="dxa"/>
          </w:tblCellMar>
        </w:tblPrEx>
        <w:trPr>
          <w:trHeight w:val="213"/>
        </w:trPr>
        <w:tc>
          <w:tcPr>
            <w:tcW w:w="633" w:type="dxa"/>
            <w:vAlign w:val="center"/>
          </w:tcPr>
          <w:p w:rsidR="0083201E" w:rsidRPr="00B61CC6" w:rsidRDefault="0083201E" w:rsidP="00F21845">
            <w:pPr>
              <w:jc w:val="center"/>
              <w:rPr>
                <w:b/>
                <w:sz w:val="20"/>
                <w:szCs w:val="20"/>
                <w:lang w:val="sr-Cyrl-CS"/>
              </w:rPr>
            </w:pPr>
          </w:p>
        </w:tc>
        <w:tc>
          <w:tcPr>
            <w:tcW w:w="4871" w:type="dxa"/>
            <w:vAlign w:val="center"/>
          </w:tcPr>
          <w:p w:rsidR="0083201E" w:rsidRPr="00B61CC6" w:rsidRDefault="0083201E" w:rsidP="00F21845">
            <w:pPr>
              <w:jc w:val="center"/>
              <w:rPr>
                <w:b/>
                <w:sz w:val="20"/>
                <w:szCs w:val="20"/>
                <w:lang w:val="sr-Cyrl-CS"/>
              </w:rPr>
            </w:pPr>
          </w:p>
        </w:tc>
        <w:tc>
          <w:tcPr>
            <w:tcW w:w="960" w:type="dxa"/>
            <w:vAlign w:val="center"/>
          </w:tcPr>
          <w:p w:rsidR="0083201E" w:rsidRPr="00B61CC6" w:rsidRDefault="0083201E" w:rsidP="00F21845">
            <w:pPr>
              <w:jc w:val="center"/>
              <w:rPr>
                <w:b/>
                <w:sz w:val="20"/>
                <w:szCs w:val="20"/>
                <w:lang w:val="sr-Cyrl-CS"/>
              </w:rPr>
            </w:pPr>
          </w:p>
        </w:tc>
        <w:tc>
          <w:tcPr>
            <w:tcW w:w="960" w:type="dxa"/>
            <w:vAlign w:val="center"/>
          </w:tcPr>
          <w:p w:rsidR="0083201E" w:rsidRPr="00B61CC6" w:rsidRDefault="0083201E" w:rsidP="00F21845">
            <w:pPr>
              <w:jc w:val="center"/>
              <w:rPr>
                <w:b/>
                <w:sz w:val="20"/>
                <w:szCs w:val="20"/>
                <w:lang w:val="sr-Cyrl-CS"/>
              </w:rPr>
            </w:pPr>
          </w:p>
        </w:tc>
        <w:tc>
          <w:tcPr>
            <w:tcW w:w="1122" w:type="dxa"/>
          </w:tcPr>
          <w:p w:rsidR="0083201E" w:rsidRPr="00595273" w:rsidRDefault="0083201E" w:rsidP="00F21845">
            <w:pPr>
              <w:jc w:val="center"/>
              <w:rPr>
                <w:lang w:val="sr-Cyrl-CS"/>
              </w:rPr>
            </w:pPr>
            <w:r w:rsidRPr="00595273">
              <w:rPr>
                <w:lang w:val="sr-Cyrl-CS"/>
              </w:rPr>
              <w:t>5.</w:t>
            </w:r>
          </w:p>
        </w:tc>
        <w:tc>
          <w:tcPr>
            <w:tcW w:w="1276" w:type="dxa"/>
          </w:tcPr>
          <w:p w:rsidR="0083201E" w:rsidRPr="00595273" w:rsidRDefault="0083201E" w:rsidP="00F21845">
            <w:pPr>
              <w:jc w:val="center"/>
              <w:rPr>
                <w:lang w:val="sr-Cyrl-CS"/>
              </w:rPr>
            </w:pPr>
            <w:r w:rsidRPr="00595273">
              <w:rPr>
                <w:lang w:val="sr-Cyrl-CS"/>
              </w:rPr>
              <w:t>6.</w:t>
            </w:r>
          </w:p>
        </w:tc>
        <w:tc>
          <w:tcPr>
            <w:tcW w:w="1276" w:type="dxa"/>
          </w:tcPr>
          <w:p w:rsidR="0083201E" w:rsidRPr="00595273" w:rsidRDefault="0083201E" w:rsidP="00F21845">
            <w:pPr>
              <w:jc w:val="center"/>
              <w:rPr>
                <w:lang w:val="sr-Cyrl-CS"/>
              </w:rPr>
            </w:pPr>
            <w:r w:rsidRPr="00595273">
              <w:rPr>
                <w:lang w:val="sr-Cyrl-CS"/>
              </w:rPr>
              <w:t>7.</w:t>
            </w:r>
          </w:p>
        </w:tc>
      </w:tr>
      <w:tr w:rsidR="0083201E" w:rsidRPr="00595273" w:rsidTr="00F21845">
        <w:tblPrEx>
          <w:tblCellMar>
            <w:top w:w="0" w:type="dxa"/>
            <w:bottom w:w="0" w:type="dxa"/>
          </w:tblCellMar>
        </w:tblPrEx>
        <w:trPr>
          <w:trHeight w:val="213"/>
        </w:trPr>
        <w:tc>
          <w:tcPr>
            <w:tcW w:w="633" w:type="dxa"/>
            <w:vAlign w:val="center"/>
          </w:tcPr>
          <w:p w:rsidR="0083201E" w:rsidRPr="00B61CC6" w:rsidRDefault="0083201E" w:rsidP="00F21845">
            <w:pPr>
              <w:jc w:val="center"/>
              <w:rPr>
                <w:sz w:val="20"/>
                <w:szCs w:val="20"/>
                <w:lang w:val="sr-Cyrl-CS"/>
              </w:rPr>
            </w:pPr>
            <w:r w:rsidRPr="00B61CC6">
              <w:rPr>
                <w:sz w:val="20"/>
                <w:szCs w:val="20"/>
                <w:lang w:val="sr-Cyrl-CS"/>
              </w:rPr>
              <w:t>1.</w:t>
            </w:r>
          </w:p>
        </w:tc>
        <w:tc>
          <w:tcPr>
            <w:tcW w:w="4871" w:type="dxa"/>
            <w:vAlign w:val="center"/>
          </w:tcPr>
          <w:p w:rsidR="0083201E" w:rsidRPr="00B61CC6" w:rsidRDefault="0083201E" w:rsidP="00F21845">
            <w:pPr>
              <w:jc w:val="center"/>
              <w:rPr>
                <w:sz w:val="20"/>
                <w:szCs w:val="20"/>
                <w:lang w:val="sr-Cyrl-CS"/>
              </w:rPr>
            </w:pPr>
            <w:r w:rsidRPr="00B61CC6">
              <w:rPr>
                <w:sz w:val="20"/>
                <w:szCs w:val="20"/>
                <w:lang w:val="sr-Cyrl-CS"/>
              </w:rPr>
              <w:t>2.</w:t>
            </w:r>
          </w:p>
        </w:tc>
        <w:tc>
          <w:tcPr>
            <w:tcW w:w="960" w:type="dxa"/>
            <w:vAlign w:val="center"/>
          </w:tcPr>
          <w:p w:rsidR="0083201E" w:rsidRPr="00B61CC6" w:rsidRDefault="0083201E" w:rsidP="00F21845">
            <w:pPr>
              <w:jc w:val="center"/>
              <w:rPr>
                <w:sz w:val="20"/>
                <w:szCs w:val="20"/>
                <w:lang w:val="sr-Cyrl-CS"/>
              </w:rPr>
            </w:pPr>
            <w:r w:rsidRPr="00B61CC6">
              <w:rPr>
                <w:sz w:val="20"/>
                <w:szCs w:val="20"/>
                <w:lang w:val="sr-Cyrl-CS"/>
              </w:rPr>
              <w:t>3.</w:t>
            </w:r>
          </w:p>
        </w:tc>
        <w:tc>
          <w:tcPr>
            <w:tcW w:w="960" w:type="dxa"/>
            <w:vAlign w:val="center"/>
          </w:tcPr>
          <w:p w:rsidR="0083201E" w:rsidRPr="00B61CC6" w:rsidRDefault="0083201E" w:rsidP="00F21845">
            <w:pPr>
              <w:jc w:val="center"/>
              <w:rPr>
                <w:sz w:val="20"/>
                <w:szCs w:val="20"/>
                <w:lang w:val="sr-Cyrl-CS"/>
              </w:rPr>
            </w:pPr>
            <w:r w:rsidRPr="00B61CC6">
              <w:rPr>
                <w:sz w:val="20"/>
                <w:szCs w:val="20"/>
                <w:lang w:val="sr-Cyrl-CS"/>
              </w:rPr>
              <w:t>4.</w:t>
            </w:r>
          </w:p>
        </w:tc>
        <w:tc>
          <w:tcPr>
            <w:tcW w:w="1122"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r>
      <w:tr w:rsidR="0083201E" w:rsidRPr="00595273" w:rsidTr="00F21845">
        <w:tblPrEx>
          <w:tblCellMar>
            <w:top w:w="0" w:type="dxa"/>
            <w:bottom w:w="0" w:type="dxa"/>
          </w:tblCellMar>
        </w:tblPrEx>
        <w:tc>
          <w:tcPr>
            <w:tcW w:w="633" w:type="dxa"/>
          </w:tcPr>
          <w:p w:rsidR="0083201E" w:rsidRDefault="0083201E" w:rsidP="00F21845">
            <w:r>
              <w:t> </w:t>
            </w:r>
          </w:p>
        </w:tc>
        <w:tc>
          <w:tcPr>
            <w:tcW w:w="4871" w:type="dxa"/>
          </w:tcPr>
          <w:p w:rsidR="0083201E" w:rsidRDefault="0083201E" w:rsidP="0003511E">
            <w:pPr>
              <w:jc w:val="center"/>
              <w:rPr>
                <w:b/>
                <w:bCs/>
              </w:rPr>
            </w:pPr>
            <w:r>
              <w:rPr>
                <w:b/>
                <w:bCs/>
              </w:rPr>
              <w:t>Партија 1</w:t>
            </w:r>
          </w:p>
        </w:tc>
        <w:tc>
          <w:tcPr>
            <w:tcW w:w="960" w:type="dxa"/>
          </w:tcPr>
          <w:p w:rsidR="0083201E" w:rsidRDefault="0083201E" w:rsidP="00F21845">
            <w:r>
              <w:t> </w:t>
            </w:r>
          </w:p>
        </w:tc>
        <w:tc>
          <w:tcPr>
            <w:tcW w:w="960" w:type="dxa"/>
          </w:tcPr>
          <w:p w:rsidR="0083201E" w:rsidRDefault="0083201E" w:rsidP="00F21845">
            <w:r>
              <w:t> </w:t>
            </w:r>
          </w:p>
        </w:tc>
        <w:tc>
          <w:tcPr>
            <w:tcW w:w="1122" w:type="dxa"/>
          </w:tcPr>
          <w:p w:rsidR="0083201E" w:rsidRPr="00595273" w:rsidRDefault="0083201E" w:rsidP="00F21845"/>
        </w:tc>
        <w:tc>
          <w:tcPr>
            <w:tcW w:w="1276" w:type="dxa"/>
          </w:tcPr>
          <w:p w:rsidR="0083201E" w:rsidRPr="00595273" w:rsidRDefault="0083201E" w:rsidP="00F21845">
            <w:pPr>
              <w:rPr>
                <w:lang w:val="sr-Cyrl-CS"/>
              </w:rPr>
            </w:pPr>
          </w:p>
        </w:tc>
        <w:tc>
          <w:tcPr>
            <w:tcW w:w="1276" w:type="dxa"/>
          </w:tcPr>
          <w:p w:rsidR="0083201E" w:rsidRPr="00595273" w:rsidRDefault="0083201E" w:rsidP="00F21845">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1.</w:t>
            </w:r>
          </w:p>
        </w:tc>
        <w:tc>
          <w:tcPr>
            <w:tcW w:w="4871" w:type="dxa"/>
            <w:vAlign w:val="center"/>
          </w:tcPr>
          <w:p w:rsidR="009321BD" w:rsidRPr="00D07CCE" w:rsidRDefault="009321BD" w:rsidP="008D677A">
            <w:pPr>
              <w:rPr>
                <w:color w:val="000000"/>
              </w:rPr>
            </w:pPr>
            <w:r w:rsidRPr="00D07CCE">
              <w:rPr>
                <w:color w:val="000000"/>
              </w:rPr>
              <w:t>аnti-A</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3</w:t>
            </w:r>
            <w:r>
              <w:rPr>
                <w:color w:val="000000"/>
              </w:rPr>
              <w:t>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2.</w:t>
            </w:r>
          </w:p>
        </w:tc>
        <w:tc>
          <w:tcPr>
            <w:tcW w:w="4871" w:type="dxa"/>
            <w:vAlign w:val="center"/>
          </w:tcPr>
          <w:p w:rsidR="009321BD" w:rsidRPr="00D07CCE" w:rsidRDefault="009321BD" w:rsidP="008D677A">
            <w:pPr>
              <w:rPr>
                <w:color w:val="000000"/>
              </w:rPr>
            </w:pPr>
            <w:r w:rsidRPr="00D07CCE">
              <w:rPr>
                <w:color w:val="000000"/>
              </w:rPr>
              <w:t>anti-B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3</w:t>
            </w:r>
            <w:r>
              <w:rPr>
                <w:color w:val="000000"/>
              </w:rPr>
              <w:t>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3.</w:t>
            </w:r>
          </w:p>
        </w:tc>
        <w:tc>
          <w:tcPr>
            <w:tcW w:w="4871" w:type="dxa"/>
            <w:vAlign w:val="center"/>
          </w:tcPr>
          <w:p w:rsidR="009321BD" w:rsidRPr="00D07CCE" w:rsidRDefault="009321BD" w:rsidP="008D677A">
            <w:pPr>
              <w:rPr>
                <w:color w:val="000000"/>
              </w:rPr>
            </w:pPr>
            <w:r w:rsidRPr="00D07CCE">
              <w:rPr>
                <w:color w:val="000000"/>
              </w:rPr>
              <w:t>anti AB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200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4.</w:t>
            </w:r>
          </w:p>
        </w:tc>
        <w:tc>
          <w:tcPr>
            <w:tcW w:w="4871" w:type="dxa"/>
            <w:vAlign w:val="center"/>
          </w:tcPr>
          <w:p w:rsidR="009321BD" w:rsidRPr="00D07CCE" w:rsidRDefault="009321BD" w:rsidP="008D677A">
            <w:pPr>
              <w:rPr>
                <w:color w:val="000000"/>
              </w:rPr>
            </w:pPr>
            <w:r w:rsidRPr="00D07CCE">
              <w:rPr>
                <w:color w:val="000000"/>
              </w:rPr>
              <w:t>anti-D  /IgM/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4</w:t>
            </w:r>
            <w:r>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5.</w:t>
            </w:r>
          </w:p>
        </w:tc>
        <w:tc>
          <w:tcPr>
            <w:tcW w:w="4871" w:type="dxa"/>
            <w:vAlign w:val="center"/>
          </w:tcPr>
          <w:p w:rsidR="009321BD" w:rsidRPr="00D07CCE" w:rsidRDefault="009321BD" w:rsidP="008D677A">
            <w:pPr>
              <w:rPr>
                <w:color w:val="000000"/>
              </w:rPr>
            </w:pPr>
            <w:r w:rsidRPr="00D07CCE">
              <w:rPr>
                <w:color w:val="000000"/>
              </w:rPr>
              <w:t>anti-D/ IgG-IgM/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4</w:t>
            </w:r>
            <w:r>
              <w:rPr>
                <w:color w:val="000000"/>
              </w:rPr>
              <w:t>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6.</w:t>
            </w:r>
          </w:p>
        </w:tc>
        <w:tc>
          <w:tcPr>
            <w:tcW w:w="4871" w:type="dxa"/>
            <w:vAlign w:val="center"/>
          </w:tcPr>
          <w:p w:rsidR="009321BD" w:rsidRPr="00D07CCE" w:rsidRDefault="009321BD" w:rsidP="008D677A">
            <w:pPr>
              <w:rPr>
                <w:color w:val="000000"/>
              </w:rPr>
            </w:pPr>
            <w:r w:rsidRPr="00D07CCE">
              <w:rPr>
                <w:color w:val="000000"/>
              </w:rPr>
              <w:t>COOMBS-ov serum, obojeni, a 10ml polispecifični</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120</w:t>
            </w:r>
            <w:r>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Pr>
                <w:lang w:val="pl-PL"/>
              </w:rPr>
              <w:t>7</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LISS-reagens, a 10 ml</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7</w:t>
            </w:r>
            <w:r>
              <w:rPr>
                <w:color w:val="000000"/>
              </w:rPr>
              <w:t>00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Pr>
                <w:lang w:val="pl-PL"/>
              </w:rPr>
              <w:t>8</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anti-C</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6</w:t>
            </w:r>
            <w:r>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Pr>
                <w:lang w:val="pl-PL"/>
              </w:rPr>
              <w:t>9</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anti-c</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6</w:t>
            </w:r>
            <w:r w:rsidRPr="005D4DD2">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1</w:t>
            </w:r>
            <w:r>
              <w:rPr>
                <w:lang w:val="pl-PL"/>
              </w:rPr>
              <w:t>0</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anti-E</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6</w:t>
            </w:r>
            <w:r w:rsidRPr="005D4DD2">
              <w:rPr>
                <w:color w:val="000000"/>
              </w:rPr>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Pr>
                <w:lang w:val="pl-PL"/>
              </w:rPr>
              <w:t>11</w:t>
            </w:r>
            <w:r w:rsidRPr="00F0080F">
              <w:rPr>
                <w:lang w:val="pl-PL"/>
              </w:rPr>
              <w:t>.</w:t>
            </w:r>
          </w:p>
        </w:tc>
        <w:tc>
          <w:tcPr>
            <w:tcW w:w="4871" w:type="dxa"/>
            <w:vAlign w:val="center"/>
          </w:tcPr>
          <w:p w:rsidR="009321BD" w:rsidRPr="00D07CCE" w:rsidRDefault="009321BD" w:rsidP="008D677A">
            <w:pPr>
              <w:rPr>
                <w:color w:val="000000"/>
              </w:rPr>
            </w:pPr>
            <w:r w:rsidRPr="00D07CCE">
              <w:rPr>
                <w:color w:val="000000"/>
              </w:rPr>
              <w:t>anti-e</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pPr>
            <w:r>
              <w:rPr>
                <w:lang/>
              </w:rPr>
              <w:t>6</w:t>
            </w:r>
            <w:r w:rsidRPr="005D4DD2">
              <w:t>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Pr>
                <w:lang w:val="pl-PL"/>
              </w:rPr>
              <w:t>12</w:t>
            </w:r>
            <w:r w:rsidRPr="00F0080F">
              <w:rPr>
                <w:lang w:val="pl-PL"/>
              </w:rPr>
              <w:t>.</w:t>
            </w:r>
          </w:p>
        </w:tc>
        <w:tc>
          <w:tcPr>
            <w:tcW w:w="4871" w:type="dxa"/>
            <w:vAlign w:val="center"/>
          </w:tcPr>
          <w:p w:rsidR="009321BD" w:rsidRPr="001F6CE1" w:rsidRDefault="009321BD" w:rsidP="008D677A">
            <w:pPr>
              <w:rPr>
                <w:color w:val="000000"/>
              </w:rPr>
            </w:pPr>
            <w:r>
              <w:rPr>
                <w:color w:val="000000"/>
              </w:rPr>
              <w:t>t</w:t>
            </w:r>
            <w:r w:rsidRPr="001F6CE1">
              <w:rPr>
                <w:color w:val="000000"/>
              </w:rPr>
              <w:t>est eritrociti A1,B</w:t>
            </w:r>
            <w:r>
              <w:rPr>
                <w:color w:val="000000"/>
              </w:rPr>
              <w:t xml:space="preserve"> </w:t>
            </w:r>
          </w:p>
        </w:tc>
        <w:tc>
          <w:tcPr>
            <w:tcW w:w="960" w:type="dxa"/>
            <w:vAlign w:val="center"/>
          </w:tcPr>
          <w:p w:rsidR="009321BD" w:rsidRPr="00D07CCE" w:rsidRDefault="009321BD" w:rsidP="008D677A">
            <w:pPr>
              <w:jc w:val="center"/>
              <w:rPr>
                <w:color w:val="000000"/>
              </w:rPr>
            </w:pPr>
            <w:r>
              <w:rPr>
                <w:color w:val="000000"/>
              </w:rPr>
              <w:t>kom</w:t>
            </w:r>
          </w:p>
        </w:tc>
        <w:tc>
          <w:tcPr>
            <w:tcW w:w="960" w:type="dxa"/>
            <w:vAlign w:val="center"/>
          </w:tcPr>
          <w:p w:rsidR="009321BD" w:rsidRPr="005F65DB" w:rsidRDefault="009321BD" w:rsidP="008D677A">
            <w:pPr>
              <w:jc w:val="center"/>
              <w:rPr>
                <w:color w:val="000000"/>
                <w:lang/>
              </w:rPr>
            </w:pPr>
            <w:r>
              <w:rPr>
                <w:color w:val="000000"/>
                <w:lang/>
              </w:rPr>
              <w:t>20</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9321BD" w:rsidRPr="00595273" w:rsidTr="008D677A">
        <w:tblPrEx>
          <w:tblCellMar>
            <w:top w:w="0" w:type="dxa"/>
            <w:bottom w:w="0" w:type="dxa"/>
          </w:tblCellMar>
        </w:tblPrEx>
        <w:tc>
          <w:tcPr>
            <w:tcW w:w="633" w:type="dxa"/>
            <w:vAlign w:val="center"/>
          </w:tcPr>
          <w:p w:rsidR="009321BD" w:rsidRPr="005F10E9" w:rsidRDefault="009321BD" w:rsidP="008D677A">
            <w:pPr>
              <w:jc w:val="center"/>
              <w:rPr>
                <w:lang w:val="pl-PL"/>
              </w:rPr>
            </w:pPr>
            <w:r w:rsidRPr="005F10E9">
              <w:rPr>
                <w:lang w:val="pl-PL"/>
              </w:rPr>
              <w:t>13.</w:t>
            </w:r>
          </w:p>
        </w:tc>
        <w:tc>
          <w:tcPr>
            <w:tcW w:w="4871" w:type="dxa"/>
            <w:vAlign w:val="center"/>
          </w:tcPr>
          <w:p w:rsidR="009321BD" w:rsidRPr="001F6CE1" w:rsidRDefault="009321BD" w:rsidP="008D677A">
            <w:pPr>
              <w:rPr>
                <w:color w:val="000000"/>
              </w:rPr>
            </w:pPr>
            <w:r>
              <w:rPr>
                <w:color w:val="000000"/>
              </w:rPr>
              <w:t xml:space="preserve">test </w:t>
            </w:r>
            <w:r w:rsidRPr="001F6CE1">
              <w:rPr>
                <w:color w:val="000000"/>
              </w:rPr>
              <w:t>eritrociti</w:t>
            </w:r>
            <w:r>
              <w:rPr>
                <w:color w:val="000000"/>
              </w:rPr>
              <w:t xml:space="preserve"> s</w:t>
            </w:r>
            <w:r w:rsidRPr="001F6CE1">
              <w:rPr>
                <w:color w:val="000000"/>
              </w:rPr>
              <w:t>creening</w:t>
            </w:r>
            <w:r>
              <w:rPr>
                <w:color w:val="000000"/>
              </w:rPr>
              <w:t xml:space="preserve"> I, II, III</w:t>
            </w:r>
          </w:p>
        </w:tc>
        <w:tc>
          <w:tcPr>
            <w:tcW w:w="960" w:type="dxa"/>
            <w:vAlign w:val="center"/>
          </w:tcPr>
          <w:p w:rsidR="009321BD" w:rsidRPr="00D07CCE" w:rsidRDefault="009321BD" w:rsidP="008D677A">
            <w:pPr>
              <w:jc w:val="center"/>
              <w:rPr>
                <w:color w:val="000000"/>
              </w:rPr>
            </w:pPr>
            <w:r>
              <w:rPr>
                <w:color w:val="000000"/>
              </w:rPr>
              <w:t>kom</w:t>
            </w:r>
          </w:p>
        </w:tc>
        <w:tc>
          <w:tcPr>
            <w:tcW w:w="960" w:type="dxa"/>
            <w:vAlign w:val="center"/>
          </w:tcPr>
          <w:p w:rsidR="009321BD" w:rsidRPr="005F65DB" w:rsidRDefault="009321BD" w:rsidP="008D677A">
            <w:pPr>
              <w:jc w:val="center"/>
              <w:rPr>
                <w:color w:val="000000"/>
                <w:lang/>
              </w:rPr>
            </w:pPr>
            <w:r>
              <w:rPr>
                <w:color w:val="000000"/>
                <w:lang/>
              </w:rPr>
              <w:t>8</w:t>
            </w:r>
          </w:p>
        </w:tc>
        <w:tc>
          <w:tcPr>
            <w:tcW w:w="1122" w:type="dxa"/>
          </w:tcPr>
          <w:p w:rsidR="009321BD" w:rsidRPr="00595273" w:rsidRDefault="009321BD" w:rsidP="0084506D"/>
        </w:tc>
        <w:tc>
          <w:tcPr>
            <w:tcW w:w="1276" w:type="dxa"/>
          </w:tcPr>
          <w:p w:rsidR="009321BD" w:rsidRPr="00595273" w:rsidRDefault="009321BD" w:rsidP="0084506D">
            <w:pPr>
              <w:rPr>
                <w:lang w:val="sr-Cyrl-CS"/>
              </w:rPr>
            </w:pPr>
          </w:p>
        </w:tc>
        <w:tc>
          <w:tcPr>
            <w:tcW w:w="1276" w:type="dxa"/>
          </w:tcPr>
          <w:p w:rsidR="009321BD" w:rsidRPr="00595273" w:rsidRDefault="009321BD" w:rsidP="0084506D">
            <w:pPr>
              <w:rPr>
                <w:lang w:val="sr-Cyrl-CS"/>
              </w:rPr>
            </w:pPr>
          </w:p>
        </w:tc>
      </w:tr>
      <w:tr w:rsidR="0003511E" w:rsidRPr="00595273" w:rsidTr="00817882">
        <w:tblPrEx>
          <w:tblCellMar>
            <w:top w:w="0" w:type="dxa"/>
            <w:bottom w:w="0" w:type="dxa"/>
          </w:tblCellMar>
        </w:tblPrEx>
        <w:tc>
          <w:tcPr>
            <w:tcW w:w="7424" w:type="dxa"/>
            <w:gridSpan w:val="4"/>
          </w:tcPr>
          <w:p w:rsidR="0003511E" w:rsidRDefault="0003511E" w:rsidP="0003511E">
            <w:pPr>
              <w:jc w:val="center"/>
              <w:rPr>
                <w:color w:val="000000"/>
              </w:rPr>
            </w:pPr>
          </w:p>
        </w:tc>
        <w:tc>
          <w:tcPr>
            <w:tcW w:w="3674" w:type="dxa"/>
            <w:gridSpan w:val="3"/>
            <w:vAlign w:val="center"/>
          </w:tcPr>
          <w:p w:rsidR="0003511E" w:rsidRPr="00595273" w:rsidRDefault="0003511E" w:rsidP="0003511E">
            <w:pPr>
              <w:rPr>
                <w:lang w:val="sr-Cyrl-CS"/>
              </w:rPr>
            </w:pPr>
          </w:p>
          <w:p w:rsidR="0003511E" w:rsidRPr="00595273" w:rsidRDefault="0003511E" w:rsidP="0003511E">
            <w:pPr>
              <w:rPr>
                <w:rFonts w:cs="Arial"/>
                <w:lang w:val="sr-Cyrl-CS"/>
              </w:rPr>
            </w:pPr>
            <w:r w:rsidRPr="00595273">
              <w:rPr>
                <w:lang w:val="sr-Cyrl-CS"/>
              </w:rPr>
              <w:t>Укупно: _____________________</w:t>
            </w:r>
          </w:p>
        </w:tc>
      </w:tr>
      <w:tr w:rsidR="0003511E" w:rsidRPr="00595273" w:rsidTr="00F53C53">
        <w:tblPrEx>
          <w:tblCellMar>
            <w:top w:w="0" w:type="dxa"/>
            <w:bottom w:w="0" w:type="dxa"/>
          </w:tblCellMar>
        </w:tblPrEx>
        <w:tc>
          <w:tcPr>
            <w:tcW w:w="633" w:type="dxa"/>
          </w:tcPr>
          <w:p w:rsidR="0003511E" w:rsidRDefault="0003511E" w:rsidP="00817882">
            <w:pPr>
              <w:jc w:val="right"/>
              <w:rPr>
                <w:lang/>
              </w:rPr>
            </w:pPr>
          </w:p>
        </w:tc>
        <w:tc>
          <w:tcPr>
            <w:tcW w:w="4871" w:type="dxa"/>
            <w:vAlign w:val="center"/>
          </w:tcPr>
          <w:p w:rsidR="0003511E" w:rsidRPr="007C7610" w:rsidRDefault="0003511E" w:rsidP="00817882">
            <w:pPr>
              <w:jc w:val="center"/>
              <w:rPr>
                <w:b/>
                <w:color w:val="000000"/>
                <w:lang/>
              </w:rPr>
            </w:pPr>
            <w:r w:rsidRPr="007C7610">
              <w:rPr>
                <w:b/>
                <w:color w:val="000000"/>
                <w:lang/>
              </w:rPr>
              <w:t>Партија 2</w:t>
            </w:r>
          </w:p>
        </w:tc>
        <w:tc>
          <w:tcPr>
            <w:tcW w:w="960" w:type="dxa"/>
            <w:vAlign w:val="center"/>
          </w:tcPr>
          <w:p w:rsidR="0003511E" w:rsidRDefault="0003511E" w:rsidP="00817882">
            <w:pPr>
              <w:jc w:val="center"/>
              <w:rPr>
                <w:color w:val="000000"/>
              </w:rPr>
            </w:pPr>
          </w:p>
        </w:tc>
        <w:tc>
          <w:tcPr>
            <w:tcW w:w="960" w:type="dxa"/>
            <w:vAlign w:val="center"/>
          </w:tcPr>
          <w:p w:rsidR="0003511E" w:rsidRDefault="0003511E" w:rsidP="00817882">
            <w:pPr>
              <w:jc w:val="center"/>
              <w:rPr>
                <w:color w:val="000000"/>
              </w:rPr>
            </w:pPr>
          </w:p>
        </w:tc>
        <w:tc>
          <w:tcPr>
            <w:tcW w:w="1122" w:type="dxa"/>
          </w:tcPr>
          <w:p w:rsidR="0003511E" w:rsidRPr="00595273" w:rsidRDefault="0003511E" w:rsidP="0003511E"/>
        </w:tc>
        <w:tc>
          <w:tcPr>
            <w:tcW w:w="1276" w:type="dxa"/>
          </w:tcPr>
          <w:p w:rsidR="0003511E" w:rsidRPr="00595273" w:rsidRDefault="0003511E" w:rsidP="0003511E">
            <w:pPr>
              <w:rPr>
                <w:lang w:val="sr-Cyrl-CS"/>
              </w:rPr>
            </w:pPr>
          </w:p>
        </w:tc>
        <w:tc>
          <w:tcPr>
            <w:tcW w:w="1276" w:type="dxa"/>
          </w:tcPr>
          <w:p w:rsidR="0003511E" w:rsidRPr="00595273" w:rsidRDefault="0003511E" w:rsidP="0003511E">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1.</w:t>
            </w:r>
          </w:p>
        </w:tc>
        <w:tc>
          <w:tcPr>
            <w:tcW w:w="4871" w:type="dxa"/>
            <w:vAlign w:val="center"/>
          </w:tcPr>
          <w:p w:rsidR="009321BD" w:rsidRPr="00D07CCE" w:rsidRDefault="009321BD" w:rsidP="008D677A">
            <w:pPr>
              <w:rPr>
                <w:color w:val="000000"/>
              </w:rPr>
            </w:pPr>
            <w:r w:rsidRPr="00D07CCE">
              <w:rPr>
                <w:color w:val="000000"/>
              </w:rPr>
              <w:t>аnti-A</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3</w:t>
            </w:r>
            <w:r>
              <w:rPr>
                <w:color w:val="000000"/>
              </w:rPr>
              <w:t>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2.</w:t>
            </w:r>
          </w:p>
        </w:tc>
        <w:tc>
          <w:tcPr>
            <w:tcW w:w="4871" w:type="dxa"/>
            <w:vAlign w:val="center"/>
          </w:tcPr>
          <w:p w:rsidR="009321BD" w:rsidRPr="00D07CCE" w:rsidRDefault="009321BD" w:rsidP="008D677A">
            <w:pPr>
              <w:rPr>
                <w:color w:val="000000"/>
              </w:rPr>
            </w:pPr>
            <w:r w:rsidRPr="00D07CCE">
              <w:rPr>
                <w:color w:val="000000"/>
              </w:rPr>
              <w:t>anti-B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3</w:t>
            </w:r>
            <w:r>
              <w:rPr>
                <w:color w:val="000000"/>
              </w:rPr>
              <w:t>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3.</w:t>
            </w:r>
          </w:p>
        </w:tc>
        <w:tc>
          <w:tcPr>
            <w:tcW w:w="4871" w:type="dxa"/>
            <w:vAlign w:val="center"/>
          </w:tcPr>
          <w:p w:rsidR="009321BD" w:rsidRPr="00D07CCE" w:rsidRDefault="009321BD" w:rsidP="008D677A">
            <w:pPr>
              <w:rPr>
                <w:color w:val="000000"/>
              </w:rPr>
            </w:pPr>
            <w:r w:rsidRPr="00D07CCE">
              <w:rPr>
                <w:color w:val="000000"/>
              </w:rPr>
              <w:t>anti AB</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100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4.</w:t>
            </w:r>
          </w:p>
        </w:tc>
        <w:tc>
          <w:tcPr>
            <w:tcW w:w="4871" w:type="dxa"/>
            <w:vAlign w:val="center"/>
          </w:tcPr>
          <w:p w:rsidR="009321BD" w:rsidRPr="00D07CCE" w:rsidRDefault="009321BD" w:rsidP="008D677A">
            <w:pPr>
              <w:rPr>
                <w:color w:val="000000"/>
              </w:rPr>
            </w:pPr>
            <w:r w:rsidRPr="00D07CCE">
              <w:rPr>
                <w:color w:val="000000"/>
              </w:rPr>
              <w:t>anti-D  /IgM/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20</w:t>
            </w:r>
            <w:r>
              <w:rPr>
                <w:color w:val="000000"/>
              </w:rPr>
              <w:t>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9321BD" w:rsidRPr="00595273" w:rsidTr="008D677A">
        <w:tblPrEx>
          <w:tblCellMar>
            <w:top w:w="0" w:type="dxa"/>
            <w:bottom w:w="0" w:type="dxa"/>
          </w:tblCellMar>
        </w:tblPrEx>
        <w:tc>
          <w:tcPr>
            <w:tcW w:w="633" w:type="dxa"/>
            <w:vAlign w:val="center"/>
          </w:tcPr>
          <w:p w:rsidR="009321BD" w:rsidRPr="00F0080F" w:rsidRDefault="009321BD" w:rsidP="008D677A">
            <w:pPr>
              <w:jc w:val="center"/>
              <w:rPr>
                <w:lang w:val="pl-PL"/>
              </w:rPr>
            </w:pPr>
            <w:r w:rsidRPr="00F0080F">
              <w:rPr>
                <w:lang w:val="pl-PL"/>
              </w:rPr>
              <w:t>5.</w:t>
            </w:r>
          </w:p>
        </w:tc>
        <w:tc>
          <w:tcPr>
            <w:tcW w:w="4871" w:type="dxa"/>
            <w:vAlign w:val="center"/>
          </w:tcPr>
          <w:p w:rsidR="009321BD" w:rsidRPr="00D07CCE" w:rsidRDefault="009321BD" w:rsidP="008D677A">
            <w:pPr>
              <w:rPr>
                <w:color w:val="000000"/>
              </w:rPr>
            </w:pPr>
            <w:r w:rsidRPr="00D07CCE">
              <w:rPr>
                <w:color w:val="000000"/>
              </w:rPr>
              <w:t>anti-D/ IgG-IgM/</w:t>
            </w:r>
          </w:p>
        </w:tc>
        <w:tc>
          <w:tcPr>
            <w:tcW w:w="960" w:type="dxa"/>
            <w:vAlign w:val="center"/>
          </w:tcPr>
          <w:p w:rsidR="009321BD" w:rsidRPr="005D4DD2" w:rsidRDefault="009321BD" w:rsidP="008D677A">
            <w:pPr>
              <w:jc w:val="center"/>
              <w:rPr>
                <w:color w:val="000000"/>
              </w:rPr>
            </w:pPr>
            <w:r w:rsidRPr="005D4DD2">
              <w:rPr>
                <w:color w:val="000000"/>
              </w:rPr>
              <w:t>ml</w:t>
            </w:r>
          </w:p>
        </w:tc>
        <w:tc>
          <w:tcPr>
            <w:tcW w:w="960" w:type="dxa"/>
            <w:vAlign w:val="center"/>
          </w:tcPr>
          <w:p w:rsidR="009321BD" w:rsidRPr="005D4DD2" w:rsidRDefault="009321BD" w:rsidP="008D677A">
            <w:pPr>
              <w:jc w:val="center"/>
              <w:rPr>
                <w:color w:val="000000"/>
              </w:rPr>
            </w:pPr>
            <w:r>
              <w:rPr>
                <w:color w:val="000000"/>
                <w:lang/>
              </w:rPr>
              <w:t>2</w:t>
            </w:r>
            <w:r>
              <w:rPr>
                <w:color w:val="000000"/>
              </w:rPr>
              <w:t>0</w:t>
            </w:r>
          </w:p>
        </w:tc>
        <w:tc>
          <w:tcPr>
            <w:tcW w:w="1122" w:type="dxa"/>
          </w:tcPr>
          <w:p w:rsidR="009321BD" w:rsidRPr="00595273" w:rsidRDefault="009321BD" w:rsidP="0003511E"/>
        </w:tc>
        <w:tc>
          <w:tcPr>
            <w:tcW w:w="1276" w:type="dxa"/>
          </w:tcPr>
          <w:p w:rsidR="009321BD" w:rsidRPr="00595273" w:rsidRDefault="009321BD" w:rsidP="0003511E">
            <w:pPr>
              <w:rPr>
                <w:lang w:val="sr-Cyrl-CS"/>
              </w:rPr>
            </w:pPr>
          </w:p>
        </w:tc>
        <w:tc>
          <w:tcPr>
            <w:tcW w:w="1276" w:type="dxa"/>
          </w:tcPr>
          <w:p w:rsidR="009321BD" w:rsidRPr="00595273" w:rsidRDefault="009321BD" w:rsidP="0003511E">
            <w:pPr>
              <w:rPr>
                <w:lang w:val="sr-Cyrl-CS"/>
              </w:rPr>
            </w:pPr>
          </w:p>
        </w:tc>
      </w:tr>
      <w:tr w:rsidR="0003511E" w:rsidRPr="00595273" w:rsidTr="00F21845">
        <w:tblPrEx>
          <w:tblCellMar>
            <w:top w:w="0" w:type="dxa"/>
            <w:bottom w:w="0" w:type="dxa"/>
          </w:tblCellMar>
        </w:tblPrEx>
        <w:tc>
          <w:tcPr>
            <w:tcW w:w="7424" w:type="dxa"/>
            <w:gridSpan w:val="4"/>
            <w:vAlign w:val="center"/>
          </w:tcPr>
          <w:p w:rsidR="0003511E" w:rsidRDefault="0003511E" w:rsidP="0003511E"/>
          <w:p w:rsidR="0003511E" w:rsidRDefault="0003511E" w:rsidP="0003511E">
            <w:pPr>
              <w:jc w:val="center"/>
            </w:pPr>
          </w:p>
        </w:tc>
        <w:tc>
          <w:tcPr>
            <w:tcW w:w="3674" w:type="dxa"/>
            <w:gridSpan w:val="3"/>
            <w:vAlign w:val="center"/>
          </w:tcPr>
          <w:p w:rsidR="0003511E" w:rsidRPr="00595273" w:rsidRDefault="0003511E" w:rsidP="0003511E">
            <w:pPr>
              <w:rPr>
                <w:lang w:val="sr-Cyrl-CS"/>
              </w:rPr>
            </w:pPr>
          </w:p>
          <w:p w:rsidR="0003511E" w:rsidRPr="00595273" w:rsidRDefault="0003511E" w:rsidP="0003511E">
            <w:pPr>
              <w:rPr>
                <w:rFonts w:cs="Arial"/>
                <w:lang w:val="sr-Cyrl-CS"/>
              </w:rPr>
            </w:pPr>
            <w:r w:rsidRPr="00595273">
              <w:rPr>
                <w:lang w:val="sr-Cyrl-CS"/>
              </w:rPr>
              <w:t>Укупно: _____________________</w:t>
            </w:r>
          </w:p>
        </w:tc>
      </w:tr>
    </w:tbl>
    <w:p w:rsidR="0083201E" w:rsidRDefault="0083201E" w:rsidP="0083201E">
      <w:pPr>
        <w:rPr>
          <w:lang/>
        </w:rPr>
      </w:pPr>
    </w:p>
    <w:p w:rsidR="0083201E" w:rsidRPr="00F44DAC" w:rsidRDefault="0083201E" w:rsidP="0083201E">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оквирне количине за за </w:t>
      </w:r>
      <w:r w:rsidR="00227DD6">
        <w:rPr>
          <w:b/>
          <w:lang/>
        </w:rPr>
        <w:t xml:space="preserve">период </w:t>
      </w:r>
      <w:r>
        <w:rPr>
          <w:b/>
          <w:lang w:val="sr-Cyrl-CS"/>
        </w:rPr>
        <w:t>д</w:t>
      </w:r>
      <w:r w:rsidR="00227DD6">
        <w:rPr>
          <w:b/>
          <w:lang w:val="sr-Cyrl-CS"/>
        </w:rPr>
        <w:t>о</w:t>
      </w:r>
      <w:r>
        <w:rPr>
          <w:b/>
          <w:lang/>
        </w:rPr>
        <w:t xml:space="preserve">  </w:t>
      </w:r>
      <w:r w:rsidR="00227DD6">
        <w:rPr>
          <w:b/>
          <w:lang/>
        </w:rPr>
        <w:t>краја текуће године</w:t>
      </w:r>
    </w:p>
    <w:p w:rsidR="0083201E" w:rsidRDefault="0083201E" w:rsidP="00D96AD4">
      <w:pPr>
        <w:rPr>
          <w:lang/>
        </w:rPr>
      </w:pPr>
    </w:p>
    <w:p w:rsidR="0083201E" w:rsidRDefault="0083201E" w:rsidP="00D96AD4">
      <w:pPr>
        <w:rPr>
          <w:lang/>
        </w:rPr>
      </w:pPr>
    </w:p>
    <w:p w:rsidR="0083201E" w:rsidRDefault="0083201E" w:rsidP="00D96AD4">
      <w:pPr>
        <w:rPr>
          <w:lang/>
        </w:rPr>
      </w:pPr>
    </w:p>
    <w:p w:rsidR="0083201E" w:rsidRDefault="0083201E"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740004" w:rsidRDefault="00740004" w:rsidP="00D96AD4">
      <w:pPr>
        <w:rPr>
          <w:lang/>
        </w:rPr>
      </w:pPr>
    </w:p>
    <w:p w:rsidR="00FA27FA" w:rsidRPr="00371569" w:rsidRDefault="00FA27FA" w:rsidP="00371569">
      <w:pPr>
        <w:rPr>
          <w:b/>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w:t>
      </w:r>
      <w:r w:rsidR="00B32497">
        <w:rPr>
          <w:b/>
          <w:lang w:val="sr-Cyrl-CS"/>
        </w:rPr>
        <w:t>.</w:t>
      </w:r>
      <w:r w:rsidR="00371569" w:rsidRPr="00371569">
        <w:rPr>
          <w:b/>
          <w:lang w:val="sr-Cyrl-CS"/>
        </w:rPr>
        <w:t xml:space="preserve"> </w:t>
      </w:r>
      <w:r w:rsidR="00371569">
        <w:rPr>
          <w:b/>
          <w:lang w:val="sr-Cyrl-CS"/>
        </w:rPr>
        <w:t xml:space="preserve">ЈНОП </w:t>
      </w:r>
      <w:r w:rsidR="009321BD">
        <w:rPr>
          <w:b/>
          <w:lang/>
        </w:rPr>
        <w:t>7</w:t>
      </w:r>
      <w:r w:rsidR="00371569">
        <w:rPr>
          <w:b/>
          <w:lang w:val="sr-Latn-CS"/>
        </w:rPr>
        <w:t>/</w:t>
      </w:r>
      <w:r w:rsidR="00371569">
        <w:rPr>
          <w:b/>
          <w:lang w:val="sr-Cyrl-CS"/>
        </w:rPr>
        <w:t>1</w:t>
      </w:r>
      <w:r w:rsidR="00371569">
        <w:rPr>
          <w:b/>
          <w:lang/>
        </w:rPr>
        <w:t>9</w:t>
      </w:r>
      <w:r w:rsidR="00371569" w:rsidRPr="00B63E7B">
        <w:rPr>
          <w:b/>
          <w:lang w:val="sr-Cyrl-CS"/>
        </w:rPr>
        <w:t xml:space="preserve"> –</w:t>
      </w:r>
      <w:r w:rsidR="00371569">
        <w:rPr>
          <w:b/>
          <w:lang w:val="sr-Cyrl-CS"/>
        </w:rPr>
        <w:t xml:space="preserve"> </w:t>
      </w:r>
      <w:r w:rsidR="00371569" w:rsidRPr="00D40E33">
        <w:rPr>
          <w:b/>
          <w:lang w:val="sr-Cyrl-CS"/>
        </w:rPr>
        <w:t>Медицински потрошни материјал</w:t>
      </w:r>
      <w:r w:rsidR="00371569">
        <w:rPr>
          <w:b/>
          <w:lang w:val="sr-Cyrl-CS"/>
        </w:rPr>
        <w:t xml:space="preserve"> </w:t>
      </w:r>
      <w:r w:rsidR="00EA6E3F">
        <w:rPr>
          <w:b/>
          <w:lang w:val="sr-Cyrl-CS"/>
        </w:rPr>
        <w:t>( серуми и реагенси за трансфузију)</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B0207C" w:rsidRDefault="00B0207C" w:rsidP="00FA27FA">
      <w:pPr>
        <w:pStyle w:val="BodyText"/>
        <w:rPr>
          <w:lang/>
        </w:rPr>
      </w:pPr>
    </w:p>
    <w:p w:rsidR="00F23211" w:rsidRDefault="00F23211" w:rsidP="00FA27FA">
      <w:pPr>
        <w:pStyle w:val="BodyText"/>
        <w:rPr>
          <w:lang w:val="sr-Cyrl-CS"/>
        </w:rPr>
      </w:pPr>
    </w:p>
    <w:p w:rsidR="00F23211" w:rsidRDefault="00F23211" w:rsidP="00FA27FA">
      <w:pPr>
        <w:pStyle w:val="BodyText"/>
        <w:rPr>
          <w:lang w:val="sr-Cyrl-CS"/>
        </w:rPr>
      </w:pPr>
    </w:p>
    <w:p w:rsidR="00F23211" w:rsidRDefault="00F23211" w:rsidP="00FA27FA">
      <w:pPr>
        <w:pStyle w:val="BodyText"/>
        <w:rPr>
          <w:lang w:val="sr-Cyrl-CS"/>
        </w:rPr>
      </w:pPr>
    </w:p>
    <w:p w:rsidR="00371569" w:rsidRDefault="00371569"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40928" w:rsidRPr="00067C40" w:rsidRDefault="00D40928" w:rsidP="00D40928">
      <w:pPr>
        <w:pStyle w:val="BodyText"/>
        <w:spacing w:after="0"/>
        <w:jc w:val="both"/>
        <w:rPr>
          <w:lang/>
        </w:rPr>
      </w:pPr>
    </w:p>
    <w:p w:rsidR="00D40928" w:rsidRPr="00E142A9" w:rsidRDefault="00D40928" w:rsidP="00D40928">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D40928" w:rsidRDefault="00FA27FA" w:rsidP="00FA27FA">
      <w:pPr>
        <w:pStyle w:val="BodyText"/>
        <w:spacing w:after="0"/>
        <w:jc w:val="both"/>
        <w:rPr>
          <w:lang/>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br/>
      </w:r>
    </w:p>
    <w:p w:rsidR="00F23211" w:rsidRDefault="00F23211" w:rsidP="003F2333">
      <w:pPr>
        <w:ind w:left="7788" w:firstLine="708"/>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371569" w:rsidRDefault="00FA27FA" w:rsidP="00F44DAC">
      <w:pPr>
        <w:rPr>
          <w:b/>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00B32497">
        <w:rPr>
          <w:b/>
          <w:lang w:val="sr-Cyrl-CS"/>
        </w:rPr>
        <w:t>бр.</w:t>
      </w:r>
      <w:r w:rsidR="00371569" w:rsidRPr="00371569">
        <w:rPr>
          <w:b/>
          <w:lang w:val="sr-Cyrl-CS"/>
        </w:rPr>
        <w:t xml:space="preserve"> </w:t>
      </w:r>
      <w:r w:rsidR="00371569">
        <w:rPr>
          <w:b/>
          <w:lang w:val="sr-Cyrl-CS"/>
        </w:rPr>
        <w:t xml:space="preserve">ЈНОП </w:t>
      </w:r>
      <w:r w:rsidR="00EA6E3F">
        <w:rPr>
          <w:b/>
          <w:lang/>
        </w:rPr>
        <w:t>7</w:t>
      </w:r>
      <w:r w:rsidR="00EA6E3F">
        <w:rPr>
          <w:b/>
          <w:lang w:val="sr-Latn-CS"/>
        </w:rPr>
        <w:t>/</w:t>
      </w:r>
      <w:r w:rsidR="00EA6E3F">
        <w:rPr>
          <w:b/>
          <w:lang w:val="sr-Cyrl-CS"/>
        </w:rPr>
        <w:t>1</w:t>
      </w:r>
      <w:r w:rsidR="00EA6E3F">
        <w:rPr>
          <w:b/>
          <w:lang/>
        </w:rPr>
        <w:t>9</w:t>
      </w:r>
      <w:r w:rsidR="00EA6E3F" w:rsidRPr="00B63E7B">
        <w:rPr>
          <w:b/>
          <w:lang w:val="sr-Cyrl-CS"/>
        </w:rPr>
        <w:t xml:space="preserve"> –</w:t>
      </w:r>
      <w:r w:rsidR="00EA6E3F">
        <w:rPr>
          <w:b/>
          <w:lang w:val="sr-Cyrl-CS"/>
        </w:rPr>
        <w:t xml:space="preserve"> </w:t>
      </w:r>
      <w:r w:rsidR="00EA6E3F" w:rsidRPr="00D40E33">
        <w:rPr>
          <w:b/>
          <w:lang w:val="sr-Cyrl-CS"/>
        </w:rPr>
        <w:t>Медицински потрошни материјал</w:t>
      </w:r>
      <w:r w:rsidR="00EA6E3F">
        <w:rPr>
          <w:b/>
          <w:lang w:val="sr-Cyrl-CS"/>
        </w:rPr>
        <w:t xml:space="preserve"> ( серуми и реагенси за трансфузију)</w:t>
      </w:r>
      <w:r w:rsidR="008B7163"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B32497" w:rsidRDefault="00FA27FA" w:rsidP="00F44DAC">
      <w:pPr>
        <w:rPr>
          <w:b/>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бр</w:t>
      </w:r>
      <w:r w:rsidR="00B32497">
        <w:rPr>
          <w:b/>
          <w:lang w:val="sr-Cyrl-CS"/>
        </w:rPr>
        <w:t xml:space="preserve">. </w:t>
      </w:r>
      <w:r w:rsidR="00B32497" w:rsidRPr="00371569">
        <w:rPr>
          <w:b/>
          <w:lang w:val="sr-Cyrl-CS"/>
        </w:rPr>
        <w:t xml:space="preserve"> </w:t>
      </w:r>
      <w:r w:rsidR="00B32497">
        <w:rPr>
          <w:b/>
          <w:lang w:val="sr-Cyrl-CS"/>
        </w:rPr>
        <w:t xml:space="preserve">ЈНОП </w:t>
      </w:r>
      <w:r w:rsidR="00EA6E3F">
        <w:rPr>
          <w:b/>
          <w:lang/>
        </w:rPr>
        <w:t>7</w:t>
      </w:r>
      <w:r w:rsidR="00EA6E3F">
        <w:rPr>
          <w:b/>
          <w:lang w:val="sr-Latn-CS"/>
        </w:rPr>
        <w:t>/</w:t>
      </w:r>
      <w:r w:rsidR="00EA6E3F">
        <w:rPr>
          <w:b/>
          <w:lang w:val="sr-Cyrl-CS"/>
        </w:rPr>
        <w:t>1</w:t>
      </w:r>
      <w:r w:rsidR="00EA6E3F">
        <w:rPr>
          <w:b/>
          <w:lang/>
        </w:rPr>
        <w:t>9</w:t>
      </w:r>
      <w:r w:rsidR="00EA6E3F" w:rsidRPr="00B63E7B">
        <w:rPr>
          <w:b/>
          <w:lang w:val="sr-Cyrl-CS"/>
        </w:rPr>
        <w:t xml:space="preserve"> –</w:t>
      </w:r>
      <w:r w:rsidR="00EA6E3F">
        <w:rPr>
          <w:b/>
          <w:lang w:val="sr-Cyrl-CS"/>
        </w:rPr>
        <w:t xml:space="preserve"> </w:t>
      </w:r>
      <w:r w:rsidR="00EA6E3F" w:rsidRPr="00D40E33">
        <w:rPr>
          <w:b/>
          <w:lang w:val="sr-Cyrl-CS"/>
        </w:rPr>
        <w:t>Медицински потрошни материјал</w:t>
      </w:r>
      <w:r w:rsidR="00EA6E3F">
        <w:rPr>
          <w:b/>
          <w:lang w:val="sr-Cyrl-CS"/>
        </w:rPr>
        <w:t xml:space="preserve"> ( серуми и реагенси за трансфузију)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2831C4">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283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283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283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B32497" w:rsidRPr="00371569" w:rsidRDefault="00FA27FA" w:rsidP="00B32497">
      <w:pPr>
        <w:rPr>
          <w:b/>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B32497" w:rsidRPr="00B25067">
        <w:rPr>
          <w:b/>
          <w:lang w:val="sr-Cyrl-CS"/>
        </w:rPr>
        <w:t>бр</w:t>
      </w:r>
      <w:r w:rsidR="00B32497">
        <w:rPr>
          <w:b/>
          <w:lang w:val="sr-Cyrl-CS"/>
        </w:rPr>
        <w:t xml:space="preserve">. </w:t>
      </w:r>
      <w:r w:rsidR="00B32497" w:rsidRPr="00371569">
        <w:rPr>
          <w:b/>
          <w:lang w:val="sr-Cyrl-CS"/>
        </w:rPr>
        <w:t xml:space="preserve"> </w:t>
      </w:r>
      <w:r w:rsidR="00B32497">
        <w:rPr>
          <w:b/>
          <w:lang w:val="sr-Cyrl-CS"/>
        </w:rPr>
        <w:t xml:space="preserve">ЈНОП </w:t>
      </w:r>
      <w:r w:rsidR="00EA6E3F">
        <w:rPr>
          <w:b/>
          <w:lang/>
        </w:rPr>
        <w:t>7</w:t>
      </w:r>
      <w:r w:rsidR="00EA6E3F">
        <w:rPr>
          <w:b/>
          <w:lang w:val="sr-Latn-CS"/>
        </w:rPr>
        <w:t>/</w:t>
      </w:r>
      <w:r w:rsidR="00EA6E3F">
        <w:rPr>
          <w:b/>
          <w:lang w:val="sr-Cyrl-CS"/>
        </w:rPr>
        <w:t>1</w:t>
      </w:r>
      <w:r w:rsidR="00EA6E3F">
        <w:rPr>
          <w:b/>
          <w:lang/>
        </w:rPr>
        <w:t>9</w:t>
      </w:r>
      <w:r w:rsidR="00EA6E3F" w:rsidRPr="00B63E7B">
        <w:rPr>
          <w:b/>
          <w:lang w:val="sr-Cyrl-CS"/>
        </w:rPr>
        <w:t xml:space="preserve"> –</w:t>
      </w:r>
      <w:r w:rsidR="00EA6E3F">
        <w:rPr>
          <w:b/>
          <w:lang w:val="sr-Cyrl-CS"/>
        </w:rPr>
        <w:t xml:space="preserve"> </w:t>
      </w:r>
      <w:r w:rsidR="00EA6E3F" w:rsidRPr="00D40E33">
        <w:rPr>
          <w:b/>
          <w:lang w:val="sr-Cyrl-CS"/>
        </w:rPr>
        <w:t>Медицински потрошни материјал</w:t>
      </w:r>
      <w:r w:rsidR="00EA6E3F">
        <w:rPr>
          <w:b/>
          <w:lang w:val="sr-Cyrl-CS"/>
        </w:rPr>
        <w:t xml:space="preserve"> ( серуми и реагенси за трансфузију)</w:t>
      </w:r>
    </w:p>
    <w:p w:rsidR="00FA27FA" w:rsidRPr="007D3456" w:rsidRDefault="00FA27FA" w:rsidP="00B32497">
      <w:pPr>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642AF0" w:rsidRDefault="00642AF0" w:rsidP="00FA27FA">
      <w:pPr>
        <w:ind w:left="7920"/>
        <w:jc w:val="right"/>
        <w:outlineLvl w:val="0"/>
        <w:rPr>
          <w:b/>
          <w:lang/>
        </w:rPr>
      </w:pPr>
    </w:p>
    <w:p w:rsidR="00642AF0" w:rsidRDefault="00642AF0" w:rsidP="00FA27FA">
      <w:pPr>
        <w:ind w:left="7920"/>
        <w:jc w:val="right"/>
        <w:outlineLvl w:val="0"/>
        <w:rPr>
          <w:b/>
          <w:lang/>
        </w:rPr>
      </w:pPr>
    </w:p>
    <w:p w:rsidR="00642AF0" w:rsidRDefault="00642AF0"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EA6E3F" w:rsidRDefault="00FA27FA" w:rsidP="00B0207C">
      <w:pPr>
        <w:rPr>
          <w:b/>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00B32497">
        <w:rPr>
          <w:b/>
          <w:lang w:val="sr-Cyrl-CS"/>
        </w:rPr>
        <w:t>бр.</w:t>
      </w:r>
      <w:r w:rsidR="00B32497" w:rsidRPr="00371569">
        <w:rPr>
          <w:b/>
          <w:lang w:val="sr-Cyrl-CS"/>
        </w:rPr>
        <w:t xml:space="preserve"> </w:t>
      </w:r>
      <w:r w:rsidR="00B32497">
        <w:rPr>
          <w:b/>
          <w:lang w:val="sr-Cyrl-CS"/>
        </w:rPr>
        <w:t xml:space="preserve">ЈНОП </w:t>
      </w:r>
      <w:r w:rsidR="00EA6E3F">
        <w:rPr>
          <w:b/>
          <w:lang/>
        </w:rPr>
        <w:t>7</w:t>
      </w:r>
      <w:r w:rsidR="00EA6E3F">
        <w:rPr>
          <w:b/>
          <w:lang w:val="sr-Latn-CS"/>
        </w:rPr>
        <w:t>/</w:t>
      </w:r>
      <w:r w:rsidR="00EA6E3F">
        <w:rPr>
          <w:b/>
          <w:lang w:val="sr-Cyrl-CS"/>
        </w:rPr>
        <w:t>1</w:t>
      </w:r>
      <w:r w:rsidR="00EA6E3F">
        <w:rPr>
          <w:b/>
          <w:lang/>
        </w:rPr>
        <w:t>9</w:t>
      </w:r>
      <w:r w:rsidR="00EA6E3F" w:rsidRPr="00B63E7B">
        <w:rPr>
          <w:b/>
          <w:lang w:val="sr-Cyrl-CS"/>
        </w:rPr>
        <w:t xml:space="preserve"> –</w:t>
      </w:r>
      <w:r w:rsidR="00EA6E3F">
        <w:rPr>
          <w:b/>
          <w:lang w:val="sr-Cyrl-CS"/>
        </w:rPr>
        <w:t xml:space="preserve"> </w:t>
      </w:r>
      <w:r w:rsidR="00EA6E3F" w:rsidRPr="00D40E33">
        <w:rPr>
          <w:b/>
          <w:lang w:val="sr-Cyrl-CS"/>
        </w:rPr>
        <w:t>Медицински потрошни материјал</w:t>
      </w:r>
      <w:r w:rsidR="00EA6E3F">
        <w:rPr>
          <w:b/>
          <w:lang w:val="sr-Cyrl-CS"/>
        </w:rPr>
        <w:t xml:space="preserve"> ( серуми и реагенси за трансфузију)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42AF0" w:rsidRDefault="002D2178" w:rsidP="00642AF0">
      <w:pPr>
        <w:ind w:left="8496" w:firstLine="708"/>
        <w:rPr>
          <w:b/>
          <w:bCs/>
          <w:iCs/>
          <w:lang/>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lastRenderedPageBreak/>
        <w:tab/>
      </w:r>
      <w:r w:rsidR="00642AF0">
        <w:rPr>
          <w:bCs/>
          <w:iCs/>
          <w:lang w:val="sr-Cyrl-CS"/>
        </w:rPr>
        <w:tab/>
      </w:r>
      <w:r w:rsidR="00642AF0">
        <w:rPr>
          <w:bCs/>
          <w:iCs/>
          <w:lang w:val="sr-Cyrl-CS"/>
        </w:rPr>
        <w:tab/>
      </w:r>
      <w:r w:rsidR="00642AF0" w:rsidRPr="00867240">
        <w:rPr>
          <w:b/>
          <w:bCs/>
          <w:iCs/>
          <w:lang w:val="sr-Cyrl-CS"/>
        </w:rPr>
        <w:tab/>
      </w:r>
    </w:p>
    <w:p w:rsidR="00642AF0" w:rsidRDefault="00642AF0" w:rsidP="00642AF0">
      <w:pPr>
        <w:ind w:left="8496" w:firstLine="708"/>
        <w:rPr>
          <w:b/>
          <w:bCs/>
          <w:iCs/>
          <w:lang/>
        </w:rPr>
      </w:pPr>
    </w:p>
    <w:p w:rsidR="00642AF0" w:rsidRDefault="00642AF0" w:rsidP="00642AF0">
      <w:pPr>
        <w:ind w:left="8496" w:firstLine="708"/>
        <w:rPr>
          <w:b/>
          <w:bCs/>
          <w:iCs/>
          <w:lang/>
        </w:rPr>
      </w:pPr>
    </w:p>
    <w:p w:rsidR="00642AF0" w:rsidRDefault="00642AF0" w:rsidP="00642AF0">
      <w:pPr>
        <w:ind w:left="8496" w:firstLine="708"/>
        <w:rPr>
          <w:lang w:val="sr-Cyrl-CS"/>
        </w:rPr>
      </w:pPr>
      <w:r>
        <w:rPr>
          <w:b/>
          <w:lang w:val="sr-Cyrl-CS"/>
        </w:rPr>
        <w:t>Образац 5</w:t>
      </w:r>
    </w:p>
    <w:p w:rsidR="00642AF0" w:rsidRDefault="00642AF0" w:rsidP="00642AF0">
      <w:pPr>
        <w:rPr>
          <w:b/>
          <w:lang w:val="sr-Cyrl-CS"/>
        </w:rPr>
      </w:pPr>
    </w:p>
    <w:p w:rsidR="00642AF0" w:rsidRDefault="00642AF0" w:rsidP="00642AF0">
      <w:pPr>
        <w:rPr>
          <w:b/>
          <w:lang w:val="sr-Cyrl-CS"/>
        </w:rPr>
      </w:pPr>
    </w:p>
    <w:p w:rsidR="00642AF0" w:rsidRPr="00F018D3" w:rsidRDefault="00642AF0" w:rsidP="00642AF0">
      <w:pPr>
        <w:jc w:val="center"/>
        <w:rPr>
          <w:lang/>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642AF0" w:rsidRPr="00AE325E" w:rsidRDefault="00642AF0" w:rsidP="00642AF0">
      <w:pPr>
        <w:autoSpaceDE w:val="0"/>
        <w:jc w:val="both"/>
        <w:rPr>
          <w:lang w:val="sr-Cyrl-CS"/>
        </w:rPr>
      </w:pPr>
    </w:p>
    <w:p w:rsidR="00642AF0" w:rsidRPr="00AE325E" w:rsidRDefault="00642AF0" w:rsidP="00642AF0">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EA6E3F" w:rsidRDefault="00642AF0" w:rsidP="00642AF0">
      <w:pPr>
        <w:rPr>
          <w:b/>
          <w:lang w:val="sr-Cyrl-CS"/>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w:t>
      </w:r>
      <w:r w:rsidR="00B32497" w:rsidRPr="00B25067">
        <w:rPr>
          <w:b/>
          <w:lang w:val="sr-Cyrl-CS"/>
        </w:rPr>
        <w:t>бр</w:t>
      </w:r>
      <w:r w:rsidR="00B32497" w:rsidRPr="00371569">
        <w:rPr>
          <w:b/>
          <w:lang w:val="sr-Cyrl-CS"/>
        </w:rPr>
        <w:t xml:space="preserve"> </w:t>
      </w:r>
      <w:r w:rsidR="00B32497">
        <w:rPr>
          <w:b/>
          <w:lang w:val="sr-Cyrl-CS"/>
        </w:rPr>
        <w:t xml:space="preserve">ЈНОП </w:t>
      </w:r>
      <w:r w:rsidR="00EA6E3F">
        <w:rPr>
          <w:b/>
          <w:lang/>
        </w:rPr>
        <w:t>7</w:t>
      </w:r>
      <w:r w:rsidR="00EA6E3F">
        <w:rPr>
          <w:b/>
          <w:lang w:val="sr-Latn-CS"/>
        </w:rPr>
        <w:t>/</w:t>
      </w:r>
      <w:r w:rsidR="00EA6E3F">
        <w:rPr>
          <w:b/>
          <w:lang w:val="sr-Cyrl-CS"/>
        </w:rPr>
        <w:t>1</w:t>
      </w:r>
      <w:r w:rsidR="00EA6E3F">
        <w:rPr>
          <w:b/>
          <w:lang/>
        </w:rPr>
        <w:t>9</w:t>
      </w:r>
      <w:r w:rsidR="00EA6E3F" w:rsidRPr="00B63E7B">
        <w:rPr>
          <w:b/>
          <w:lang w:val="sr-Cyrl-CS"/>
        </w:rPr>
        <w:t xml:space="preserve"> –</w:t>
      </w:r>
      <w:r w:rsidR="00EA6E3F">
        <w:rPr>
          <w:b/>
          <w:lang w:val="sr-Cyrl-CS"/>
        </w:rPr>
        <w:t xml:space="preserve"> </w:t>
      </w:r>
      <w:r w:rsidR="00EA6E3F" w:rsidRPr="00D40E33">
        <w:rPr>
          <w:b/>
          <w:lang w:val="sr-Cyrl-CS"/>
        </w:rPr>
        <w:t>Медицински потрошни материјал</w:t>
      </w:r>
      <w:r w:rsidR="00EA6E3F">
        <w:rPr>
          <w:b/>
          <w:lang w:val="sr-Cyrl-CS"/>
        </w:rPr>
        <w:t xml:space="preserve"> ( серуми и реагенси за трансфузију) </w:t>
      </w:r>
      <w:r w:rsidRPr="00D826A6">
        <w:rPr>
          <w:lang w:val="sr-Cyrl-CS"/>
        </w:rPr>
        <w:t>и то:</w:t>
      </w:r>
    </w:p>
    <w:p w:rsidR="00642AF0" w:rsidRDefault="00642AF0" w:rsidP="00642AF0">
      <w:pPr>
        <w:ind w:firstLine="720"/>
        <w:jc w:val="both"/>
        <w:rPr>
          <w:lang w:val="sr-Cyrl-CS"/>
        </w:rPr>
      </w:pPr>
    </w:p>
    <w:p w:rsidR="00642AF0" w:rsidRPr="00D826A6" w:rsidRDefault="00642AF0" w:rsidP="00283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642AF0" w:rsidRPr="00D826A6" w:rsidRDefault="00642AF0" w:rsidP="00283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642AF0" w:rsidRPr="00C5739B" w:rsidRDefault="00642AF0" w:rsidP="00642AF0">
      <w:pPr>
        <w:spacing w:before="120" w:after="120"/>
        <w:ind w:left="720"/>
        <w:jc w:val="both"/>
        <w:rPr>
          <w:lang w:val="sr-Cyrl-CS"/>
        </w:rPr>
      </w:pPr>
    </w:p>
    <w:p w:rsidR="00642AF0" w:rsidRDefault="00642AF0" w:rsidP="00642AF0">
      <w:pPr>
        <w:jc w:val="both"/>
        <w:rPr>
          <w:lang w:val="sr-Cyrl-CS"/>
        </w:rPr>
      </w:pPr>
    </w:p>
    <w:p w:rsidR="00642AF0" w:rsidRPr="008063B2" w:rsidRDefault="00642AF0" w:rsidP="00642AF0">
      <w:pPr>
        <w:rPr>
          <w:lang w:val="sr-Cyrl-CS"/>
        </w:rPr>
      </w:pPr>
    </w:p>
    <w:p w:rsidR="00642AF0" w:rsidRDefault="00642AF0" w:rsidP="00642AF0">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42AF0" w:rsidRPr="00022178" w:rsidRDefault="00642AF0" w:rsidP="00642AF0">
      <w:pPr>
        <w:jc w:val="center"/>
        <w:rPr>
          <w:b/>
          <w:bCs/>
          <w:lang w:val="sr-Cyrl-CS"/>
        </w:rPr>
      </w:pPr>
      <w:r w:rsidRPr="008063B2">
        <w:rPr>
          <w:b/>
          <w:bCs/>
        </w:rPr>
        <w:t>М.П.</w:t>
      </w:r>
    </w:p>
    <w:p w:rsidR="00642AF0" w:rsidRPr="008063B2" w:rsidRDefault="00642AF0" w:rsidP="00642AF0">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42AF0" w:rsidRPr="008063B2" w:rsidRDefault="00642AF0" w:rsidP="00642AF0">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642AF0" w:rsidRDefault="00642AF0" w:rsidP="00642AF0">
      <w:pPr>
        <w:outlineLvl w:val="0"/>
        <w:rPr>
          <w:b/>
          <w:bCs/>
          <w:lang w:val="sr-Cyrl-CS"/>
        </w:rPr>
      </w:pPr>
    </w:p>
    <w:p w:rsidR="00642AF0" w:rsidRDefault="00642AF0" w:rsidP="00642AF0">
      <w:pPr>
        <w:tabs>
          <w:tab w:val="left" w:pos="1605"/>
        </w:tabs>
        <w:jc w:val="both"/>
        <w:rPr>
          <w:lang w:val="sr-Cyrl-CS"/>
        </w:rPr>
      </w:pPr>
      <w:r>
        <w:rPr>
          <w:lang w:val="sr-Cyrl-CS"/>
        </w:rPr>
        <w:tab/>
      </w:r>
    </w:p>
    <w:p w:rsidR="00642AF0" w:rsidRDefault="00642AF0" w:rsidP="00642AF0">
      <w:pPr>
        <w:tabs>
          <w:tab w:val="left" w:pos="1605"/>
        </w:tabs>
        <w:jc w:val="both"/>
        <w:rPr>
          <w:lang w:val="sr-Cyrl-CS"/>
        </w:rPr>
      </w:pPr>
    </w:p>
    <w:p w:rsidR="00642AF0" w:rsidRPr="006B45CD" w:rsidRDefault="00642AF0" w:rsidP="00642AF0">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42AF0" w:rsidRDefault="00642AF0" w:rsidP="00642AF0">
      <w:pPr>
        <w:jc w:val="both"/>
        <w:rPr>
          <w:lang w:val="sr-Cyrl-CS"/>
        </w:rPr>
      </w:pPr>
    </w:p>
    <w:p w:rsidR="00642AF0" w:rsidRDefault="00642AF0" w:rsidP="00642AF0">
      <w:pPr>
        <w:jc w:val="both"/>
        <w:rPr>
          <w:lang w:val="sr-Cyrl-CS"/>
        </w:rPr>
      </w:pPr>
    </w:p>
    <w:p w:rsidR="00642AF0" w:rsidRDefault="00642AF0" w:rsidP="00642AF0">
      <w:pPr>
        <w:jc w:val="right"/>
        <w:rPr>
          <w:b/>
          <w:bCs/>
          <w:lang w:val="sr-Cyrl-CS"/>
        </w:rPr>
      </w:pPr>
      <w:r>
        <w:rPr>
          <w:b/>
          <w:bCs/>
          <w:lang w:val="sr-Cyrl-CS"/>
        </w:rPr>
        <w:br/>
      </w:r>
    </w:p>
    <w:p w:rsidR="00642AF0" w:rsidRPr="00D02F82" w:rsidRDefault="00642AF0" w:rsidP="00642AF0">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642AF0" w:rsidRDefault="00642AF0" w:rsidP="00642AF0">
      <w:pPr>
        <w:jc w:val="center"/>
        <w:rPr>
          <w:b/>
          <w:bCs/>
          <w:lang w:val="sr-Cyrl-CS"/>
        </w:rPr>
      </w:pPr>
    </w:p>
    <w:p w:rsidR="00642AF0" w:rsidRDefault="00642AF0" w:rsidP="00642AF0">
      <w:pPr>
        <w:jc w:val="center"/>
        <w:rPr>
          <w:b/>
          <w:bCs/>
          <w:lang w:val="sr-Cyrl-CS"/>
        </w:rPr>
      </w:pPr>
    </w:p>
    <w:p w:rsidR="00642AF0" w:rsidRPr="00E4706C" w:rsidRDefault="00642AF0" w:rsidP="00642AF0">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642AF0" w:rsidRPr="00AE325E" w:rsidRDefault="00642AF0" w:rsidP="00642AF0">
      <w:pPr>
        <w:jc w:val="center"/>
        <w:rPr>
          <w:b/>
          <w:bCs/>
          <w:lang/>
        </w:rPr>
      </w:pPr>
    </w:p>
    <w:p w:rsidR="00642AF0" w:rsidRPr="00AE325E" w:rsidRDefault="00642AF0" w:rsidP="00642AF0">
      <w:pPr>
        <w:jc w:val="both"/>
        <w:rPr>
          <w:lang w:val="sr-Cyrl-CS"/>
        </w:rPr>
      </w:pPr>
      <w:r w:rsidRPr="00AE325E">
        <w:tab/>
      </w:r>
      <w:r w:rsidRPr="00AE325E">
        <w:tab/>
      </w:r>
      <w:r w:rsidRPr="00AE325E">
        <w:tab/>
      </w:r>
      <w:r w:rsidRPr="00AE325E">
        <w:tab/>
      </w:r>
    </w:p>
    <w:p w:rsidR="00642AF0" w:rsidRPr="00AE325E" w:rsidRDefault="00642AF0" w:rsidP="00642AF0">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B32497" w:rsidRDefault="00642AF0" w:rsidP="00642AF0">
      <w:pPr>
        <w:rPr>
          <w:b/>
          <w:lang w:val="sr-Cyrl-CS"/>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00B32497" w:rsidRPr="00B25067">
        <w:rPr>
          <w:b/>
          <w:lang w:val="sr-Cyrl-CS"/>
        </w:rPr>
        <w:t>бр</w:t>
      </w:r>
      <w:r w:rsidR="00B32497" w:rsidRPr="00371569">
        <w:rPr>
          <w:b/>
          <w:lang w:val="sr-Cyrl-CS"/>
        </w:rPr>
        <w:t xml:space="preserve"> </w:t>
      </w:r>
      <w:r w:rsidR="00B32497">
        <w:rPr>
          <w:b/>
          <w:lang w:val="sr-Cyrl-CS"/>
        </w:rPr>
        <w:t xml:space="preserve">ЈНОП </w:t>
      </w:r>
      <w:r w:rsidR="00EA6E3F">
        <w:rPr>
          <w:b/>
          <w:lang/>
        </w:rPr>
        <w:t>7</w:t>
      </w:r>
      <w:r w:rsidR="00EA6E3F">
        <w:rPr>
          <w:b/>
          <w:lang w:val="sr-Latn-CS"/>
        </w:rPr>
        <w:t>/</w:t>
      </w:r>
      <w:r w:rsidR="00EA6E3F">
        <w:rPr>
          <w:b/>
          <w:lang w:val="sr-Cyrl-CS"/>
        </w:rPr>
        <w:t>1</w:t>
      </w:r>
      <w:r w:rsidR="00EA6E3F">
        <w:rPr>
          <w:b/>
          <w:lang/>
        </w:rPr>
        <w:t>9</w:t>
      </w:r>
      <w:r w:rsidR="00EA6E3F" w:rsidRPr="00B63E7B">
        <w:rPr>
          <w:b/>
          <w:lang w:val="sr-Cyrl-CS"/>
        </w:rPr>
        <w:t xml:space="preserve"> –</w:t>
      </w:r>
      <w:r w:rsidR="00EA6E3F">
        <w:rPr>
          <w:b/>
          <w:lang w:val="sr-Cyrl-CS"/>
        </w:rPr>
        <w:t xml:space="preserve"> </w:t>
      </w:r>
      <w:r w:rsidR="00EA6E3F" w:rsidRPr="00D40E33">
        <w:rPr>
          <w:b/>
          <w:lang w:val="sr-Cyrl-CS"/>
        </w:rPr>
        <w:t>Медицински потрошни материјал</w:t>
      </w:r>
      <w:r w:rsidR="00EA6E3F">
        <w:rPr>
          <w:b/>
          <w:lang w:val="sr-Cyrl-CS"/>
        </w:rPr>
        <w:t xml:space="preserve"> ( серуми и реагенси за трансфузију)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42AF0" w:rsidRPr="00AE325E" w:rsidRDefault="00642AF0" w:rsidP="00642AF0">
      <w:pPr>
        <w:jc w:val="both"/>
        <w:rPr>
          <w:iCs/>
          <w:lang/>
        </w:rPr>
      </w:pPr>
    </w:p>
    <w:p w:rsidR="00642AF0" w:rsidRPr="00AE325E" w:rsidRDefault="00642AF0" w:rsidP="00283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642AF0" w:rsidRPr="00AE325E" w:rsidRDefault="00642AF0" w:rsidP="00283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642AF0" w:rsidRPr="00AE325E" w:rsidRDefault="00642AF0" w:rsidP="00642AF0">
      <w:pPr>
        <w:pStyle w:val="ListParagraph"/>
        <w:ind w:left="1080"/>
        <w:jc w:val="both"/>
        <w:rPr>
          <w:iCs/>
          <w:lang w:val="sr-Cyrl-CS"/>
        </w:rPr>
      </w:pPr>
    </w:p>
    <w:p w:rsidR="00642AF0" w:rsidRPr="00AE325E" w:rsidRDefault="00642AF0" w:rsidP="00642AF0">
      <w:pPr>
        <w:pStyle w:val="ListParagraph"/>
        <w:jc w:val="both"/>
        <w:rPr>
          <w:iCs/>
          <w:lang/>
        </w:rPr>
      </w:pPr>
    </w:p>
    <w:p w:rsidR="00642AF0" w:rsidRPr="00AE325E" w:rsidRDefault="00642AF0" w:rsidP="00642AF0">
      <w:pPr>
        <w:jc w:val="both"/>
        <w:rPr>
          <w:lang w:val="sr-Cyrl-CS"/>
        </w:rPr>
      </w:pPr>
    </w:p>
    <w:p w:rsidR="00642AF0" w:rsidRPr="00AE325E" w:rsidRDefault="00642AF0" w:rsidP="00642AF0">
      <w:pPr>
        <w:ind w:left="360" w:firstLine="720"/>
        <w:rPr>
          <w:lang/>
        </w:rPr>
      </w:pPr>
      <w:r w:rsidRPr="00AE325E">
        <w:t xml:space="preserve">Место:_____________                                                            </w:t>
      </w:r>
      <w:r>
        <w:rPr>
          <w:lang w:val="sr-Cyrl-CS"/>
        </w:rPr>
        <w:tab/>
      </w:r>
      <w:r w:rsidRPr="00AE325E">
        <w:t>П</w:t>
      </w:r>
      <w:r w:rsidRPr="00AE325E">
        <w:rPr>
          <w:lang/>
        </w:rPr>
        <w:t>одизвођач:</w:t>
      </w:r>
    </w:p>
    <w:p w:rsidR="00642AF0" w:rsidRPr="00AE325E" w:rsidRDefault="00642AF0" w:rsidP="00642AF0">
      <w:pPr>
        <w:ind w:left="360" w:firstLine="720"/>
        <w:rPr>
          <w:b/>
          <w:bCs/>
          <w:lang/>
        </w:rPr>
      </w:pPr>
      <w:r w:rsidRPr="00AE325E">
        <w:t xml:space="preserve">Датум:_____________                         М.П.                     _____________________                                                        </w:t>
      </w:r>
    </w:p>
    <w:p w:rsidR="00642AF0" w:rsidRDefault="00642AF0" w:rsidP="00642AF0">
      <w:pPr>
        <w:tabs>
          <w:tab w:val="left" w:pos="6028"/>
          <w:tab w:val="left" w:pos="9648"/>
        </w:tabs>
        <w:autoSpaceDE w:val="0"/>
        <w:ind w:right="439"/>
        <w:jc w:val="right"/>
        <w:rPr>
          <w:b/>
          <w:bCs/>
          <w:i/>
          <w:iCs/>
          <w:lang/>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642AF0" w:rsidRDefault="00642AF0" w:rsidP="00642AF0">
      <w:pPr>
        <w:tabs>
          <w:tab w:val="left" w:pos="6028"/>
          <w:tab w:val="left" w:pos="9648"/>
        </w:tabs>
        <w:autoSpaceDE w:val="0"/>
        <w:ind w:right="439"/>
        <w:jc w:val="right"/>
        <w:rPr>
          <w:b/>
          <w:bCs/>
          <w:i/>
          <w:iCs/>
          <w:lang/>
        </w:rPr>
      </w:pPr>
    </w:p>
    <w:p w:rsidR="001D5115" w:rsidRDefault="00FA27FA" w:rsidP="00642AF0">
      <w:pPr>
        <w:tabs>
          <w:tab w:val="left" w:pos="6028"/>
          <w:tab w:val="left" w:pos="9648"/>
        </w:tabs>
        <w:autoSpaceDE w:val="0"/>
        <w:ind w:right="439"/>
        <w:jc w:val="right"/>
        <w:rPr>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p>
    <w:p w:rsidR="001D5115" w:rsidRDefault="001D5115" w:rsidP="00642AF0">
      <w:pPr>
        <w:tabs>
          <w:tab w:val="left" w:pos="6028"/>
          <w:tab w:val="left" w:pos="9648"/>
        </w:tabs>
        <w:autoSpaceDE w:val="0"/>
        <w:ind w:right="439"/>
        <w:jc w:val="right"/>
        <w:rPr>
          <w:lang w:val="sr-Cyrl-CS"/>
        </w:rPr>
      </w:pPr>
    </w:p>
    <w:p w:rsidR="00FA27FA" w:rsidRPr="00132B51" w:rsidRDefault="00FA27FA" w:rsidP="00642AF0">
      <w:pPr>
        <w:tabs>
          <w:tab w:val="left" w:pos="6028"/>
          <w:tab w:val="left" w:pos="9648"/>
        </w:tabs>
        <w:autoSpaceDE w:val="0"/>
        <w:ind w:right="439"/>
        <w:jc w:val="right"/>
        <w:rPr>
          <w:rFonts w:cs="Arial"/>
          <w:b/>
          <w:lang/>
        </w:rPr>
      </w:pPr>
      <w:r>
        <w:rPr>
          <w:rFonts w:cs="Arial"/>
          <w:b/>
          <w:lang w:val="sr-Cyrl-CS"/>
        </w:rPr>
        <w:lastRenderedPageBreak/>
        <w:t xml:space="preserve">Образац </w:t>
      </w:r>
      <w:r w:rsidRPr="00820398">
        <w:rPr>
          <w:rFonts w:cs="Arial"/>
          <w:b/>
          <w:lang w:val="sr-Cyrl-CS"/>
        </w:rPr>
        <w:t xml:space="preserve"> </w:t>
      </w:r>
      <w:r w:rsidR="00642AF0">
        <w:rPr>
          <w:rFonts w:cs="Arial"/>
          <w:b/>
          <w:lang/>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2831C4">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Pr="00C60DF0" w:rsidRDefault="00192B30" w:rsidP="00192B30">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jc w:val="center"/>
        <w:rPr>
          <w:lang/>
        </w:rPr>
      </w:pPr>
    </w:p>
    <w:p w:rsidR="00192B30" w:rsidRDefault="00192B30" w:rsidP="00192B30">
      <w:pPr>
        <w:jc w:val="center"/>
        <w:rPr>
          <w:lang/>
        </w:rPr>
      </w:pPr>
    </w:p>
    <w:p w:rsidR="00192B30" w:rsidRDefault="00192B30" w:rsidP="00192B30">
      <w:pPr>
        <w:jc w:val="center"/>
        <w:rPr>
          <w:lang/>
        </w:rPr>
      </w:pPr>
    </w:p>
    <w:p w:rsidR="00192B30" w:rsidRDefault="00192B30" w:rsidP="00192B30">
      <w:pPr>
        <w:jc w:val="center"/>
        <w:rPr>
          <w:lang/>
        </w:rPr>
      </w:pPr>
    </w:p>
    <w:p w:rsidR="00192B30" w:rsidRPr="00192B30" w:rsidRDefault="00192B30" w:rsidP="00192B30">
      <w:pPr>
        <w:jc w:val="center"/>
        <w:rPr>
          <w:lang/>
        </w:rPr>
      </w:pPr>
    </w:p>
    <w:p w:rsidR="00192B30" w:rsidRPr="00D15BE2" w:rsidRDefault="00192B30" w:rsidP="00192B30">
      <w:pPr>
        <w:jc w:val="center"/>
        <w:rPr>
          <w:rFonts w:cs="Arial"/>
          <w:lang w:val="sr-Cyrl-CS"/>
        </w:rPr>
      </w:pPr>
      <w:r>
        <w:rPr>
          <w:lang w:val="sr-Cyrl-CS"/>
        </w:rPr>
        <w:t>У Смед. Паланци ___________</w:t>
      </w:r>
      <w:r w:rsidRPr="00CC13BB">
        <w:rPr>
          <w:lang w:val="sr-Cyrl-CS"/>
        </w:rPr>
        <w:t xml:space="preserve"> 201</w:t>
      </w:r>
      <w:r>
        <w:rPr>
          <w:lang/>
        </w:rPr>
        <w:t>9</w:t>
      </w:r>
      <w:r w:rsidRPr="00CC13BB">
        <w:rPr>
          <w:lang w:val="sr-Cyrl-CS"/>
        </w:rPr>
        <w:t>. године</w:t>
      </w:r>
    </w:p>
    <w:p w:rsidR="00192B30" w:rsidRDefault="00192B30" w:rsidP="00192B30">
      <w:pPr>
        <w:tabs>
          <w:tab w:val="left" w:pos="930"/>
        </w:tabs>
        <w:rPr>
          <w:rFonts w:cs="Arial"/>
          <w:lang w:val="sr-Latn-CS"/>
        </w:rPr>
      </w:pPr>
      <w:r>
        <w:rPr>
          <w:rFonts w:cs="Arial"/>
          <w:lang w:val="sr-Cyrl-CS"/>
        </w:rPr>
        <w:tab/>
      </w:r>
    </w:p>
    <w:p w:rsidR="00192B30" w:rsidRDefault="00192B30" w:rsidP="00192B30">
      <w:pPr>
        <w:tabs>
          <w:tab w:val="left" w:pos="930"/>
        </w:tabs>
        <w:rPr>
          <w:rFonts w:cs="Arial"/>
          <w:lang/>
        </w:rPr>
      </w:pPr>
    </w:p>
    <w:p w:rsidR="00F23211" w:rsidRPr="00F23211" w:rsidRDefault="00F23211" w:rsidP="00192B30">
      <w:pPr>
        <w:tabs>
          <w:tab w:val="left" w:pos="930"/>
        </w:tabs>
        <w:rPr>
          <w:rFonts w:cs="Arial"/>
          <w:lang/>
        </w:rPr>
      </w:pPr>
    </w:p>
    <w:p w:rsidR="00192B30" w:rsidRPr="00192B30" w:rsidRDefault="00192B30" w:rsidP="00192B30">
      <w:pPr>
        <w:rPr>
          <w:rFonts w:cs="Arial"/>
          <w:lang/>
        </w:rPr>
      </w:pPr>
      <w:r w:rsidRPr="0098095D">
        <w:rPr>
          <w:rFonts w:cs="Arial"/>
          <w:lang w:val="sr-Cyrl-CS"/>
        </w:rPr>
        <w:lastRenderedPageBreak/>
        <w:t>_____________________________________________</w:t>
      </w:r>
      <w:r>
        <w:rPr>
          <w:rFonts w:cs="Arial"/>
          <w:lang w:val="sr-Cyrl-CS"/>
        </w:rPr>
        <w:t>_________________________________</w:t>
      </w:r>
    </w:p>
    <w:p w:rsidR="00192B30" w:rsidRDefault="00192B30" w:rsidP="00192B30">
      <w:pPr>
        <w:rPr>
          <w:rFonts w:cs="Arial"/>
          <w:lang/>
        </w:rPr>
      </w:pPr>
    </w:p>
    <w:p w:rsidR="00192B30" w:rsidRPr="0098095D" w:rsidRDefault="00192B30" w:rsidP="00192B30">
      <w:pPr>
        <w:rPr>
          <w:rFonts w:cs="Arial"/>
          <w:lang w:val="sr-Cyrl-CS"/>
        </w:rPr>
      </w:pPr>
      <w:r w:rsidRPr="0098095D">
        <w:rPr>
          <w:rFonts w:cs="Arial"/>
          <w:lang w:val="sr-Cyrl-CS"/>
        </w:rPr>
        <w:t>(назив предузећа, адреса, седиште, име лица које заступа фирму)</w:t>
      </w:r>
    </w:p>
    <w:p w:rsidR="00192B30" w:rsidRDefault="00192B30" w:rsidP="00192B30">
      <w:pPr>
        <w:jc w:val="both"/>
        <w:rPr>
          <w:rFonts w:cs="Arial"/>
          <w:lang w:val="sr-Cyrl-CS"/>
        </w:rPr>
      </w:pPr>
      <w:r>
        <w:rPr>
          <w:rFonts w:cs="Arial"/>
          <w:lang w:val="sr-Cyrl-CS"/>
        </w:rPr>
        <w:t>_______________________________________________________________________________</w:t>
      </w:r>
    </w:p>
    <w:p w:rsidR="00192B30" w:rsidRDefault="00192B30" w:rsidP="00192B30">
      <w:pPr>
        <w:jc w:val="both"/>
        <w:rPr>
          <w:rFonts w:cs="Arial"/>
          <w:lang w:val="sr-Cyrl-CS"/>
        </w:rPr>
      </w:pPr>
      <w:r w:rsidRPr="001A4C8F">
        <w:rPr>
          <w:rFonts w:cs="Arial"/>
          <w:lang w:val="sr-Cyrl-CS"/>
        </w:rPr>
        <w:t>(у даљем тексту овог уговора ПРОДАВАЦ)</w:t>
      </w:r>
    </w:p>
    <w:p w:rsidR="00192B30" w:rsidRPr="001A4C8F" w:rsidRDefault="00192B30" w:rsidP="00192B30">
      <w:pPr>
        <w:jc w:val="both"/>
        <w:rPr>
          <w:rFonts w:cs="Arial"/>
          <w:lang w:val="sr-Cyrl-CS"/>
        </w:rPr>
      </w:pPr>
    </w:p>
    <w:p w:rsidR="00192B30" w:rsidRDefault="00192B30" w:rsidP="00192B30">
      <w:pPr>
        <w:jc w:val="both"/>
        <w:rPr>
          <w:rFonts w:cs="Arial"/>
          <w:lang w:val="sr-Cyrl-CS"/>
        </w:rPr>
      </w:pPr>
      <w:r w:rsidRPr="007C4730">
        <w:rPr>
          <w:rFonts w:cs="Arial"/>
          <w:lang w:val="sr-Cyrl-CS"/>
        </w:rPr>
        <w:t>и</w:t>
      </w:r>
    </w:p>
    <w:p w:rsidR="00192B30" w:rsidRDefault="00192B30" w:rsidP="00192B30">
      <w:pPr>
        <w:jc w:val="both"/>
        <w:rPr>
          <w:rFonts w:cs="Arial"/>
          <w:lang w:val="sr-Cyrl-CS"/>
        </w:rPr>
      </w:pPr>
    </w:p>
    <w:p w:rsidR="00192B30" w:rsidRPr="007C4730" w:rsidRDefault="00192B30" w:rsidP="00192B30">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192B30" w:rsidRPr="007C4730" w:rsidRDefault="00192B30" w:rsidP="00192B30">
      <w:pPr>
        <w:rPr>
          <w:rFonts w:cs="Arial"/>
          <w:lang w:val="sr-Cyrl-CS"/>
        </w:rPr>
      </w:pPr>
    </w:p>
    <w:p w:rsidR="00192B30" w:rsidRPr="007C4730" w:rsidRDefault="00192B30" w:rsidP="00192B30">
      <w:pPr>
        <w:rPr>
          <w:rFonts w:cs="Arial"/>
          <w:lang w:val="sr-Latn-CS"/>
        </w:rPr>
      </w:pPr>
      <w:r w:rsidRPr="007C4730">
        <w:rPr>
          <w:rFonts w:cs="Arial"/>
          <w:lang w:val="sr-Cyrl-CS"/>
        </w:rPr>
        <w:t>Закључили су дана ____________ 201</w:t>
      </w:r>
      <w:r>
        <w:rPr>
          <w:rFonts w:cs="Arial"/>
          <w:lang/>
        </w:rPr>
        <w:t>9</w:t>
      </w:r>
      <w:r w:rsidRPr="007C4730">
        <w:rPr>
          <w:rFonts w:cs="Arial"/>
          <w:lang w:val="sr-Cyrl-CS"/>
        </w:rPr>
        <w:t>. године.</w:t>
      </w:r>
    </w:p>
    <w:p w:rsidR="00192B30" w:rsidRDefault="00192B30" w:rsidP="00192B30">
      <w:pPr>
        <w:rPr>
          <w:rFonts w:cs="Arial"/>
          <w:lang w:val="sr-Cyrl-CS"/>
        </w:rPr>
      </w:pPr>
    </w:p>
    <w:p w:rsidR="00192B30" w:rsidRPr="007C191D" w:rsidRDefault="00192B30" w:rsidP="00192B30">
      <w:pPr>
        <w:rPr>
          <w:rFonts w:cs="Arial"/>
          <w:lang w:val="sr-Latn-CS"/>
        </w:rPr>
      </w:pPr>
    </w:p>
    <w:p w:rsidR="00192B30" w:rsidRPr="00CC67A1" w:rsidRDefault="00192B30" w:rsidP="00192B30">
      <w:pPr>
        <w:jc w:val="center"/>
        <w:rPr>
          <w:rFonts w:cs="Arial"/>
          <w:b/>
          <w:sz w:val="28"/>
          <w:szCs w:val="28"/>
          <w:lang w:val="sr-Cyrl-CS"/>
        </w:rPr>
      </w:pPr>
      <w:r w:rsidRPr="00CC67A1">
        <w:rPr>
          <w:rFonts w:cs="Arial"/>
          <w:b/>
          <w:sz w:val="28"/>
          <w:szCs w:val="28"/>
          <w:lang w:val="sr-Cyrl-CS"/>
        </w:rPr>
        <w:t>УГОВОР О КУПОПРОДАЈИ</w:t>
      </w:r>
    </w:p>
    <w:p w:rsidR="00192B30" w:rsidRPr="007C191D" w:rsidRDefault="00192B30" w:rsidP="00192B30">
      <w:pPr>
        <w:rPr>
          <w:rFonts w:cs="Arial"/>
          <w:b/>
          <w:sz w:val="28"/>
          <w:lang w:val="sr-Latn-CS"/>
        </w:rPr>
      </w:pPr>
    </w:p>
    <w:p w:rsidR="00192B30" w:rsidRPr="007C4730" w:rsidRDefault="00192B30" w:rsidP="00192B30">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ПИБ: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Матични бр.: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Број рачуна: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Телефон: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Телефакс: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DE651B" w:rsidRDefault="00192B30" w:rsidP="00336B3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192B30" w:rsidRPr="002C647B" w:rsidRDefault="00192B30" w:rsidP="00EA6E3F">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sidR="00EA6E3F">
              <w:rPr>
                <w:rFonts w:cs="Arial"/>
                <w:b/>
                <w:lang/>
              </w:rPr>
              <w:t>7</w:t>
            </w:r>
            <w:r w:rsidRPr="00CC565B">
              <w:rPr>
                <w:rFonts w:cs="Arial"/>
                <w:b/>
                <w:lang w:val="sr-Cyrl-CS"/>
              </w:rPr>
              <w:t>/1</w:t>
            </w:r>
            <w:r>
              <w:rPr>
                <w:rFonts w:cs="Arial"/>
                <w:b/>
                <w:lang/>
              </w:rPr>
              <w:t>9</w:t>
            </w:r>
          </w:p>
        </w:tc>
      </w:tr>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p>
        </w:tc>
      </w:tr>
      <w:tr w:rsidR="00192B30" w:rsidRPr="00144B41" w:rsidTr="00336B38">
        <w:tc>
          <w:tcPr>
            <w:tcW w:w="8049" w:type="dxa"/>
            <w:gridSpan w:val="2"/>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192B30" w:rsidRDefault="00192B30" w:rsidP="00192B30">
      <w:pPr>
        <w:rPr>
          <w:rFonts w:cs="Arial"/>
          <w:b/>
          <w:lang w:val="sr-Cyrl-CS"/>
        </w:rPr>
      </w:pPr>
    </w:p>
    <w:p w:rsidR="00192B30" w:rsidRPr="007C4730" w:rsidRDefault="00192B30" w:rsidP="00192B30">
      <w:pPr>
        <w:rPr>
          <w:rFonts w:cs="Arial"/>
          <w:b/>
          <w:lang w:val="sr-Cyrl-CS"/>
        </w:rPr>
      </w:pPr>
      <w:r w:rsidRPr="007C4730">
        <w:rPr>
          <w:rFonts w:cs="Arial"/>
          <w:b/>
          <w:lang w:val="sr-Cyrl-CS"/>
        </w:rPr>
        <w:t>1. ПРЕДМЕТ УГОВОРА</w:t>
      </w:r>
    </w:p>
    <w:p w:rsidR="00192B30" w:rsidRPr="00B0207C" w:rsidRDefault="00192B30" w:rsidP="00192B30">
      <w:pPr>
        <w:rPr>
          <w:b/>
          <w:lang/>
        </w:rPr>
      </w:pPr>
      <w:r w:rsidRPr="00F234D3">
        <w:rPr>
          <w:rFonts w:cs="Arial"/>
          <w:lang w:val="sr-Cyrl-CS"/>
        </w:rPr>
        <w:t xml:space="preserve">1.1 Предмет овог уговора је купопродаја: </w:t>
      </w:r>
      <w:r>
        <w:rPr>
          <w:b/>
          <w:bCs/>
          <w:lang w:val="sr-Cyrl-CS"/>
        </w:rPr>
        <w:t>Медицинско потрош</w:t>
      </w:r>
      <w:r w:rsidR="00642AF0">
        <w:rPr>
          <w:b/>
          <w:bCs/>
          <w:lang w:val="sr-Cyrl-CS"/>
        </w:rPr>
        <w:t>ни материјал</w:t>
      </w:r>
      <w:r>
        <w:rPr>
          <w:b/>
          <w:lang/>
        </w:rPr>
        <w:t xml:space="preserve">, </w:t>
      </w:r>
      <w:r>
        <w:rPr>
          <w:b/>
          <w:lang w:val="sr-Cyrl-CS"/>
        </w:rPr>
        <w:t>_________________________________________________</w:t>
      </w:r>
    </w:p>
    <w:p w:rsidR="00192B30" w:rsidRPr="007C4730" w:rsidRDefault="00192B30" w:rsidP="00192B30">
      <w:pPr>
        <w:tabs>
          <w:tab w:val="num" w:pos="360"/>
        </w:tabs>
        <w:ind w:left="360" w:hanging="360"/>
        <w:rPr>
          <w:rFonts w:cs="Arial"/>
          <w:lang w:val="sr-Cyrl-CS"/>
        </w:rPr>
      </w:pPr>
    </w:p>
    <w:p w:rsidR="00192B30" w:rsidRPr="007C4730" w:rsidRDefault="00192B30" w:rsidP="00192B30">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Pr>
          <w:rFonts w:cs="Arial"/>
          <w:lang/>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192B30" w:rsidRPr="007C4730" w:rsidRDefault="00192B30" w:rsidP="00192B30">
      <w:pPr>
        <w:rPr>
          <w:rFonts w:cs="Arial"/>
          <w:lang w:val="sr-Cyrl-CS"/>
        </w:rPr>
      </w:pPr>
    </w:p>
    <w:p w:rsidR="00192B30" w:rsidRPr="007C4730" w:rsidRDefault="00192B30" w:rsidP="00192B30">
      <w:pPr>
        <w:jc w:val="both"/>
        <w:rPr>
          <w:rFonts w:cs="Arial"/>
          <w:b/>
          <w:lang w:val="sr-Cyrl-CS"/>
        </w:rPr>
      </w:pPr>
      <w:r w:rsidRPr="007C4730">
        <w:rPr>
          <w:rFonts w:cs="Arial"/>
          <w:b/>
          <w:lang w:val="sr-Cyrl-CS"/>
        </w:rPr>
        <w:t>2. ЦЕНА</w:t>
      </w:r>
    </w:p>
    <w:p w:rsidR="00192B30" w:rsidRDefault="00192B30" w:rsidP="00192B30">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Pr>
          <w:rFonts w:cs="Arial"/>
          <w:lang/>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92B30" w:rsidRPr="008D610A" w:rsidRDefault="00192B30" w:rsidP="00192B30">
      <w:pPr>
        <w:jc w:val="both"/>
        <w:rPr>
          <w:rFonts w:cs="Arial"/>
          <w:lang w:val="sr-Latn-CS"/>
        </w:rPr>
      </w:pPr>
    </w:p>
    <w:p w:rsidR="00192B30" w:rsidRDefault="00192B30" w:rsidP="00192B30">
      <w:pPr>
        <w:jc w:val="both"/>
        <w:rPr>
          <w:rFonts w:cs="Arial"/>
          <w:lang w:val="sr-Cyrl-CS"/>
        </w:rPr>
      </w:pPr>
      <w:r>
        <w:rPr>
          <w:rFonts w:cs="Arial"/>
          <w:lang w:val="sr-Cyrl-CS"/>
        </w:rPr>
        <w:t>Вредност уговора без ПДВ-а износи: ________________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Стопа ПДВ-а: _____________ %</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Износ ПДВ-а на укупну вредност уговора: 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92B30" w:rsidRDefault="00192B30" w:rsidP="00192B30">
      <w:pPr>
        <w:jc w:val="both"/>
        <w:rPr>
          <w:rFonts w:cs="Arial"/>
          <w:b/>
          <w:lang w:val="sr-Latn-CS"/>
        </w:rPr>
      </w:pPr>
    </w:p>
    <w:p w:rsidR="00192B30" w:rsidRPr="005A41AE" w:rsidRDefault="00192B30" w:rsidP="00192B30">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92B30" w:rsidRPr="005A41AE" w:rsidRDefault="00192B30" w:rsidP="00192B30">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92B30" w:rsidRDefault="00192B30" w:rsidP="00192B30">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92B30" w:rsidRPr="005A41AE" w:rsidRDefault="00192B30" w:rsidP="00192B30">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192B30" w:rsidRPr="005A41AE" w:rsidRDefault="00192B30" w:rsidP="00192B30">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92B30" w:rsidRPr="00896CBC" w:rsidRDefault="00192B30" w:rsidP="00192B30">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192B30" w:rsidRPr="007C4730" w:rsidRDefault="00192B30" w:rsidP="00192B30">
      <w:pPr>
        <w:jc w:val="both"/>
        <w:rPr>
          <w:rFonts w:cs="Arial"/>
          <w:lang w:val="sr-Cyrl-CS"/>
        </w:rPr>
      </w:pPr>
    </w:p>
    <w:p w:rsidR="00192B30" w:rsidRDefault="00192B30" w:rsidP="00192B30">
      <w:pPr>
        <w:jc w:val="both"/>
        <w:rPr>
          <w:b/>
          <w:lang w:val="sr-Cyrl-CS"/>
        </w:rPr>
      </w:pPr>
      <w:r w:rsidRPr="001F5AE9">
        <w:rPr>
          <w:b/>
          <w:lang w:val="sr-Cyrl-CS"/>
        </w:rPr>
        <w:t>3. РОК И НАЧИН ПЛАЋАЊА</w:t>
      </w:r>
    </w:p>
    <w:p w:rsidR="00192B30" w:rsidRDefault="00192B30" w:rsidP="00192B30">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92B30" w:rsidRPr="001F5AE9" w:rsidRDefault="00192B30" w:rsidP="00192B30">
      <w:pPr>
        <w:pStyle w:val="BodyText"/>
        <w:spacing w:after="0"/>
        <w:jc w:val="both"/>
        <w:rPr>
          <w:lang w:val="sr-Cyrl-CS"/>
        </w:rPr>
      </w:pPr>
    </w:p>
    <w:p w:rsidR="00192B30" w:rsidRDefault="00192B30" w:rsidP="00192B30">
      <w:pPr>
        <w:pStyle w:val="BodyText"/>
        <w:spacing w:after="0"/>
        <w:jc w:val="both"/>
        <w:rPr>
          <w:b/>
          <w:lang w:val="sr-Cyrl-CS"/>
        </w:rPr>
      </w:pPr>
      <w:r w:rsidRPr="001F5AE9">
        <w:rPr>
          <w:b/>
          <w:lang w:val="sr-Cyrl-CS"/>
        </w:rPr>
        <w:t>4. РОК ИСПОРУКЕ</w:t>
      </w:r>
    </w:p>
    <w:p w:rsidR="00192B30" w:rsidRPr="00D15BE2" w:rsidRDefault="00192B30" w:rsidP="00192B30">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92B30" w:rsidRDefault="00192B30" w:rsidP="00192B30">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92B30" w:rsidRDefault="00192B30" w:rsidP="00192B30">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w:t>
      </w:r>
      <w:r w:rsidR="00F91BE9">
        <w:rPr>
          <w:noProof/>
          <w:lang w:val="sr-Cyrl-CS"/>
        </w:rPr>
        <w:t>период дфо краја текуће</w:t>
      </w:r>
      <w:r w:rsidRPr="005A41AE">
        <w:rPr>
          <w:noProof/>
          <w:lang w:val="sr-Cyrl-CS"/>
        </w:rPr>
        <w:t xml:space="preserve"> годин</w:t>
      </w:r>
      <w:r w:rsidR="00F91BE9">
        <w:rPr>
          <w:noProof/>
          <w:lang w:val="sr-Cyrl-CS"/>
        </w:rPr>
        <w:t>е</w:t>
      </w:r>
      <w:r w:rsidRPr="005A41AE">
        <w:rPr>
          <w:noProof/>
          <w:lang w:val="sr-Cyrl-CS"/>
        </w:rPr>
        <w:t xml:space="preserve">,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92B30" w:rsidRPr="00D15BE2" w:rsidRDefault="00192B30" w:rsidP="00192B30">
      <w:pPr>
        <w:jc w:val="both"/>
        <w:rPr>
          <w:lang w:val="sr-Cyrl-CS"/>
        </w:rPr>
      </w:pPr>
      <w:r w:rsidRPr="00801D70">
        <w:rPr>
          <w:lang w:val="sr-Cyrl-CS"/>
        </w:rPr>
        <w:t>.</w:t>
      </w:r>
    </w:p>
    <w:p w:rsidR="00192B30" w:rsidRDefault="00192B30" w:rsidP="00192B30">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92B30" w:rsidRDefault="00192B30" w:rsidP="00192B30">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92B30" w:rsidRDefault="00192B30" w:rsidP="00192B30">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92B30" w:rsidRDefault="00192B30" w:rsidP="00192B30">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192B30" w:rsidRDefault="00192B30" w:rsidP="00192B30">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192B30" w:rsidRPr="00B62277" w:rsidRDefault="00192B30" w:rsidP="00192B30">
      <w:pPr>
        <w:autoSpaceDE w:val="0"/>
        <w:autoSpaceDN w:val="0"/>
        <w:adjustRightInd w:val="0"/>
        <w:spacing w:after="47"/>
        <w:jc w:val="both"/>
        <w:rPr>
          <w:color w:val="000000"/>
          <w:lang w:val="sr-Cyrl-CS"/>
        </w:rPr>
      </w:pPr>
      <w:r>
        <w:rPr>
          <w:color w:val="000000"/>
          <w:lang/>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192B30" w:rsidRPr="00132B51" w:rsidRDefault="00192B30" w:rsidP="00192B30">
      <w:pPr>
        <w:jc w:val="both"/>
        <w:rPr>
          <w:rFonts w:cs="Arial"/>
          <w:b/>
          <w:lang/>
        </w:rPr>
      </w:pPr>
    </w:p>
    <w:p w:rsidR="00192B30" w:rsidRDefault="00192B30" w:rsidP="00192B30">
      <w:pPr>
        <w:jc w:val="both"/>
        <w:rPr>
          <w:rFonts w:cs="Arial"/>
          <w:b/>
          <w:lang/>
        </w:rPr>
      </w:pPr>
    </w:p>
    <w:p w:rsidR="00192B30" w:rsidRPr="005872A7" w:rsidRDefault="00192B30" w:rsidP="00192B30">
      <w:pPr>
        <w:jc w:val="both"/>
        <w:rPr>
          <w:rFonts w:cs="Arial"/>
          <w:b/>
          <w:lang w:val="sr-Cyrl-CS"/>
        </w:rPr>
      </w:pPr>
      <w:r>
        <w:rPr>
          <w:rFonts w:cs="Arial"/>
          <w:b/>
          <w:lang w:val="sr-Cyrl-CS"/>
        </w:rPr>
        <w:t>8. КВАЛИ</w:t>
      </w:r>
      <w:r w:rsidRPr="005872A7">
        <w:rPr>
          <w:rFonts w:cs="Arial"/>
          <w:b/>
          <w:lang w:val="sr-Cyrl-CS"/>
        </w:rPr>
        <w:t xml:space="preserve">ТЕТ </w:t>
      </w:r>
    </w:p>
    <w:p w:rsidR="00192B30" w:rsidRPr="00057803" w:rsidRDefault="00192B30" w:rsidP="00192B30">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92B30" w:rsidRDefault="00192B30" w:rsidP="00192B30">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92B30" w:rsidRDefault="00192B30" w:rsidP="00192B30">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92B30" w:rsidRDefault="00192B30" w:rsidP="00192B30">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192B30" w:rsidRPr="00896CBC" w:rsidRDefault="00192B30" w:rsidP="00192B30">
      <w:pPr>
        <w:pStyle w:val="BodyText"/>
        <w:widowControl w:val="0"/>
        <w:tabs>
          <w:tab w:val="left" w:pos="316"/>
        </w:tabs>
        <w:spacing w:after="0"/>
        <w:ind w:right="664"/>
        <w:jc w:val="both"/>
        <w:rPr>
          <w:lang/>
        </w:rPr>
      </w:pPr>
      <w:r>
        <w:rPr>
          <w:lang/>
        </w:rPr>
        <w:t xml:space="preserve">   4. достављеним узорцима производа</w:t>
      </w:r>
    </w:p>
    <w:p w:rsidR="00192B30" w:rsidRDefault="00192B30" w:rsidP="00192B30">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92B30" w:rsidRPr="001B0A53" w:rsidRDefault="00192B30" w:rsidP="00192B30">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92B30" w:rsidRDefault="00192B30" w:rsidP="00192B30">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192B30" w:rsidRPr="00896CBC" w:rsidRDefault="00192B30" w:rsidP="00192B30">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192B30" w:rsidRDefault="00192B30" w:rsidP="00192B30">
      <w:pPr>
        <w:jc w:val="both"/>
        <w:rPr>
          <w:b/>
          <w:bCs/>
          <w:lang w:val="sr-Cyrl-CS"/>
        </w:rPr>
      </w:pPr>
      <w:r>
        <w:rPr>
          <w:b/>
          <w:bCs/>
          <w:lang w:val="sr-Cyrl-CS"/>
        </w:rPr>
        <w:t>9. ВИША СИЛА</w:t>
      </w:r>
    </w:p>
    <w:p w:rsidR="00192B30" w:rsidRDefault="00192B30" w:rsidP="00192B30">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192B30" w:rsidRDefault="00192B30" w:rsidP="00192B30">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92B30" w:rsidRPr="00896CBC" w:rsidRDefault="00192B30" w:rsidP="00192B30">
      <w:pPr>
        <w:jc w:val="both"/>
        <w:rPr>
          <w:lang/>
        </w:rPr>
      </w:pPr>
    </w:p>
    <w:p w:rsidR="00192B30" w:rsidRPr="005872A7" w:rsidRDefault="00192B30" w:rsidP="00192B30">
      <w:pPr>
        <w:jc w:val="both"/>
        <w:rPr>
          <w:rFonts w:cs="Arial"/>
          <w:b/>
          <w:lang w:val="sr-Cyrl-CS"/>
        </w:rPr>
      </w:pPr>
      <w:r>
        <w:rPr>
          <w:rFonts w:cs="Arial"/>
          <w:b/>
          <w:lang w:val="sr-Cyrl-CS"/>
        </w:rPr>
        <w:t>10</w:t>
      </w:r>
      <w:r w:rsidRPr="005872A7">
        <w:rPr>
          <w:rFonts w:cs="Arial"/>
          <w:b/>
          <w:lang w:val="sr-Cyrl-CS"/>
        </w:rPr>
        <w:t>. СПОРОВИ</w:t>
      </w:r>
    </w:p>
    <w:p w:rsidR="00192B30" w:rsidRDefault="00192B30" w:rsidP="00192B30">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92B30" w:rsidRPr="00896CBC" w:rsidRDefault="00192B30" w:rsidP="00192B30">
      <w:pPr>
        <w:jc w:val="both"/>
        <w:rPr>
          <w:rFonts w:cs="Arial"/>
          <w:lang/>
        </w:rPr>
      </w:pPr>
    </w:p>
    <w:p w:rsidR="00192B30" w:rsidRDefault="00192B30" w:rsidP="00192B30">
      <w:pPr>
        <w:jc w:val="both"/>
        <w:rPr>
          <w:rFonts w:cs="Arial"/>
          <w:b/>
          <w:lang/>
        </w:rPr>
      </w:pPr>
      <w:r>
        <w:rPr>
          <w:rFonts w:cs="Arial"/>
          <w:b/>
          <w:lang w:val="sr-Cyrl-CS"/>
        </w:rPr>
        <w:t>11</w:t>
      </w:r>
      <w:r w:rsidRPr="005872A7">
        <w:rPr>
          <w:rFonts w:cs="Arial"/>
          <w:b/>
          <w:lang w:val="sr-Cyrl-CS"/>
        </w:rPr>
        <w:t>. РАСКИД УГОВОРА</w:t>
      </w:r>
    </w:p>
    <w:p w:rsidR="00192B30" w:rsidRPr="005A41AE" w:rsidRDefault="00192B30" w:rsidP="00192B3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92B30" w:rsidRDefault="00192B30" w:rsidP="00192B30">
      <w:pPr>
        <w:jc w:val="both"/>
        <w:rPr>
          <w:rFonts w:eastAsia="BookAntiqua-Bold"/>
          <w:lang/>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192B30" w:rsidRDefault="00192B30" w:rsidP="00192B30">
      <w:pPr>
        <w:jc w:val="both"/>
        <w:rPr>
          <w:rFonts w:eastAsia="BookAntiqua-Bold"/>
          <w:lang w:val="ru-RU"/>
        </w:rPr>
      </w:pPr>
      <w:r>
        <w:rPr>
          <w:rFonts w:eastAsia="BookAntiqua-Bold"/>
          <w:lang/>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192B30" w:rsidRPr="005A41AE" w:rsidRDefault="00192B30" w:rsidP="00192B30">
      <w:pPr>
        <w:pStyle w:val="BodyText"/>
        <w:tabs>
          <w:tab w:val="left" w:pos="9612"/>
        </w:tabs>
        <w:ind w:right="547"/>
        <w:jc w:val="both"/>
        <w:rPr>
          <w:lang w:val="sr-Cyrl-CS"/>
        </w:rPr>
      </w:pPr>
      <w:r w:rsidRPr="005A41AE">
        <w:rPr>
          <w:noProof/>
          <w:lang w:val="sr-Cyrl-CS"/>
        </w:rPr>
        <w:lastRenderedPageBreak/>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192B30" w:rsidRPr="005A41AE" w:rsidRDefault="00192B30" w:rsidP="00192B30">
      <w:pPr>
        <w:pStyle w:val="BodyText"/>
        <w:tabs>
          <w:tab w:val="left" w:pos="9612"/>
        </w:tabs>
        <w:ind w:right="547"/>
        <w:jc w:val="both"/>
        <w:rPr>
          <w:lang/>
        </w:rPr>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192B30" w:rsidRPr="005A41AE" w:rsidRDefault="00192B30" w:rsidP="00192B30">
      <w:pPr>
        <w:pStyle w:val="BodyText"/>
        <w:tabs>
          <w:tab w:val="left" w:pos="9612"/>
        </w:tabs>
        <w:ind w:right="547"/>
        <w:jc w:val="both"/>
        <w:rPr>
          <w:lang/>
        </w:rPr>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Pr>
          <w:lang/>
        </w:rP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192B30" w:rsidRPr="00763A3F" w:rsidRDefault="00192B30" w:rsidP="00192B30">
      <w:pPr>
        <w:pStyle w:val="BodyText"/>
        <w:tabs>
          <w:tab w:val="left" w:pos="472"/>
          <w:tab w:val="left" w:pos="9612"/>
        </w:tabs>
        <w:ind w:right="547"/>
        <w:jc w:val="both"/>
        <w:rPr>
          <w:lang/>
        </w:rPr>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192B30" w:rsidRDefault="00192B30" w:rsidP="00192B30">
      <w:pPr>
        <w:jc w:val="both"/>
        <w:rPr>
          <w:rFonts w:cs="Arial"/>
          <w:b/>
          <w:lang/>
        </w:rPr>
      </w:pPr>
    </w:p>
    <w:p w:rsidR="00192B30" w:rsidRPr="005872A7" w:rsidRDefault="00192B30" w:rsidP="00192B30">
      <w:pPr>
        <w:jc w:val="both"/>
        <w:rPr>
          <w:rFonts w:cs="Arial"/>
          <w:b/>
          <w:lang w:val="sr-Cyrl-CS"/>
        </w:rPr>
      </w:pPr>
      <w:r>
        <w:rPr>
          <w:rFonts w:cs="Arial"/>
          <w:b/>
          <w:lang w:val="sr-Cyrl-CS"/>
        </w:rPr>
        <w:t>12</w:t>
      </w:r>
      <w:r w:rsidRPr="005872A7">
        <w:rPr>
          <w:rFonts w:cs="Arial"/>
          <w:b/>
          <w:lang w:val="sr-Cyrl-CS"/>
        </w:rPr>
        <w:t>. ИЗМЕНЕ И ДОПУНЕ</w:t>
      </w:r>
    </w:p>
    <w:p w:rsidR="00192B30" w:rsidRPr="005872A7" w:rsidRDefault="00192B30" w:rsidP="00192B30">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92B30" w:rsidRPr="005872A7" w:rsidRDefault="00192B30" w:rsidP="00192B30">
      <w:pPr>
        <w:jc w:val="both"/>
        <w:rPr>
          <w:rFonts w:cs="Arial"/>
          <w:lang w:val="sr-Cyrl-CS"/>
        </w:rPr>
      </w:pPr>
    </w:p>
    <w:p w:rsidR="00192B30" w:rsidRPr="005872A7" w:rsidRDefault="00192B30" w:rsidP="00192B30">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192B30" w:rsidRDefault="00192B30" w:rsidP="00192B30">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192B30" w:rsidRDefault="00192B30" w:rsidP="00192B30">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192B30" w:rsidRPr="0091579C" w:rsidRDefault="00192B30" w:rsidP="00192B30">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sidR="006C20E1">
        <w:rPr>
          <w:bCs/>
          <w:lang w:eastAsia="ar-SA"/>
        </w:rPr>
        <w:t>наредној буџетској 20</w:t>
      </w:r>
      <w:r w:rsidR="006C20E1">
        <w:rPr>
          <w:bCs/>
          <w:lang w:eastAsia="ar-SA"/>
        </w:rPr>
        <w:t>20</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192B30" w:rsidRPr="0091579C" w:rsidRDefault="00192B30" w:rsidP="00192B30">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w:t>
      </w:r>
      <w:r w:rsidR="006C20E1">
        <w:rPr>
          <w:bCs/>
          <w:lang w:eastAsia="ar-SA"/>
        </w:rPr>
        <w:t>ка средства за ову намену у 20</w:t>
      </w:r>
      <w:r w:rsidR="006C20E1">
        <w:rPr>
          <w:bCs/>
          <w:lang w:eastAsia="ar-SA"/>
        </w:rPr>
        <w:t>20</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192B30" w:rsidRPr="00B62277" w:rsidRDefault="00192B30" w:rsidP="00192B30">
      <w:pPr>
        <w:jc w:val="both"/>
        <w:rPr>
          <w:rFonts w:cs="Arial"/>
          <w:lang/>
        </w:rPr>
      </w:pPr>
    </w:p>
    <w:p w:rsidR="00192B30" w:rsidRPr="005872A7" w:rsidRDefault="00192B30" w:rsidP="00192B30">
      <w:pPr>
        <w:jc w:val="both"/>
        <w:rPr>
          <w:rFonts w:cs="Arial"/>
          <w:lang w:val="sr-Latn-CS"/>
        </w:rPr>
      </w:pPr>
    </w:p>
    <w:p w:rsidR="00192B30" w:rsidRPr="005872A7" w:rsidRDefault="00192B30" w:rsidP="00192B30">
      <w:pPr>
        <w:jc w:val="both"/>
        <w:rPr>
          <w:rFonts w:cs="Arial"/>
          <w:b/>
          <w:lang w:val="sr-Cyrl-CS"/>
        </w:rPr>
      </w:pPr>
      <w:r>
        <w:rPr>
          <w:rFonts w:cs="Arial"/>
          <w:b/>
          <w:lang w:val="sr-Cyrl-CS"/>
        </w:rPr>
        <w:t>14</w:t>
      </w:r>
      <w:r w:rsidRPr="005872A7">
        <w:rPr>
          <w:rFonts w:cs="Arial"/>
          <w:b/>
          <w:lang w:val="sr-Cyrl-CS"/>
        </w:rPr>
        <w:t>. ЗАВРШНЕ ОДРЕДБЕ</w:t>
      </w:r>
    </w:p>
    <w:p w:rsidR="00192B30" w:rsidRPr="005872A7" w:rsidRDefault="00192B30" w:rsidP="00192B30">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92B30" w:rsidRPr="00132B51" w:rsidRDefault="00192B30" w:rsidP="00192B30">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192B30" w:rsidRDefault="00192B30" w:rsidP="00192B30">
      <w:pPr>
        <w:rPr>
          <w:rFonts w:cs="Arial"/>
          <w:lang/>
        </w:rPr>
      </w:pPr>
    </w:p>
    <w:p w:rsidR="00192B30" w:rsidRDefault="00192B30" w:rsidP="00192B30">
      <w:pPr>
        <w:rPr>
          <w:rFonts w:cs="Arial"/>
          <w:lang/>
        </w:rPr>
      </w:pPr>
    </w:p>
    <w:p w:rsidR="00192B30" w:rsidRDefault="00192B30" w:rsidP="00192B30">
      <w:pPr>
        <w:rPr>
          <w:rFonts w:cs="Arial"/>
          <w:lang/>
        </w:rPr>
      </w:pPr>
    </w:p>
    <w:p w:rsidR="00192B30" w:rsidRPr="00EF1069" w:rsidRDefault="00192B30" w:rsidP="00192B30">
      <w:pPr>
        <w:rPr>
          <w:rFonts w:cs="Arial"/>
          <w:lang/>
        </w:rPr>
      </w:pPr>
    </w:p>
    <w:p w:rsidR="00192B30" w:rsidRDefault="00192B30" w:rsidP="00192B30">
      <w:pPr>
        <w:rPr>
          <w:rFonts w:cs="Arial"/>
          <w:lang w:val="sr-Cyrl-CS"/>
        </w:rPr>
      </w:pPr>
    </w:p>
    <w:p w:rsidR="00192B30" w:rsidRPr="007C4730" w:rsidRDefault="00192B30" w:rsidP="00192B30">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192B30" w:rsidRPr="00FB07CC" w:rsidRDefault="00192B30" w:rsidP="00192B30">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192B30" w:rsidRDefault="00192B30" w:rsidP="00192B30">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192B30" w:rsidRDefault="00192B30" w:rsidP="00192B30">
      <w:pPr>
        <w:ind w:firstLine="720"/>
        <w:rPr>
          <w:lang w:val="sr-Cyrl-CS"/>
        </w:rPr>
      </w:pPr>
    </w:p>
    <w:p w:rsidR="00192B30" w:rsidRDefault="00192B30" w:rsidP="00192B30">
      <w:pPr>
        <w:ind w:firstLine="720"/>
        <w:rPr>
          <w:lang w:val="sr-Cyrl-CS"/>
        </w:rPr>
      </w:pPr>
    </w:p>
    <w:p w:rsidR="00192B30" w:rsidRDefault="00192B30" w:rsidP="00192B30">
      <w:pPr>
        <w:ind w:firstLine="720"/>
        <w:rPr>
          <w:lang w:val="sr-Latn-CS"/>
        </w:rPr>
      </w:pPr>
      <w:r>
        <w:rPr>
          <w:lang w:val="sr-Latn-CS"/>
        </w:rPr>
        <w:tab/>
      </w:r>
    </w:p>
    <w:p w:rsidR="00192B30" w:rsidRDefault="00192B30" w:rsidP="00192B30">
      <w:pPr>
        <w:ind w:firstLine="720"/>
        <w:rPr>
          <w:lang/>
        </w:rPr>
      </w:pPr>
      <w:r>
        <w:rPr>
          <w:lang w:val="sr-Cyrl-CS"/>
        </w:rPr>
        <w:tab/>
      </w:r>
    </w:p>
    <w:p w:rsidR="00192B30" w:rsidRDefault="00192B30" w:rsidP="00192B30">
      <w:pPr>
        <w:ind w:firstLine="720"/>
        <w:rPr>
          <w:lang/>
        </w:rPr>
      </w:pPr>
    </w:p>
    <w:p w:rsidR="00192B30" w:rsidRDefault="00192B30" w:rsidP="00192B30">
      <w:pPr>
        <w:ind w:firstLine="720"/>
        <w:rPr>
          <w:lang/>
        </w:rPr>
      </w:pPr>
    </w:p>
    <w:p w:rsidR="00192B30" w:rsidRPr="00192B30" w:rsidRDefault="00192B30" w:rsidP="00192B30">
      <w:pPr>
        <w:ind w:firstLine="720"/>
        <w:rPr>
          <w:lang/>
        </w:rPr>
      </w:pPr>
    </w:p>
    <w:p w:rsidR="00192B30" w:rsidRDefault="00192B30" w:rsidP="00192B30">
      <w:pPr>
        <w:rPr>
          <w:b/>
          <w:lang w:val="sr-Cyrl-CS"/>
        </w:rPr>
      </w:pPr>
      <w:r>
        <w:rPr>
          <w:b/>
          <w:lang w:val="sr-Cyrl-CS"/>
        </w:rPr>
        <w:t xml:space="preserve">Напомена: </w:t>
      </w:r>
    </w:p>
    <w:p w:rsidR="00192B30" w:rsidRDefault="00192B30" w:rsidP="002831C4">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192B30" w:rsidRDefault="00192B30" w:rsidP="002831C4">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92B30" w:rsidRPr="007B2AAC" w:rsidRDefault="00192B30" w:rsidP="002831C4">
      <w:pPr>
        <w:numPr>
          <w:ilvl w:val="0"/>
          <w:numId w:val="3"/>
        </w:numPr>
        <w:spacing w:before="60"/>
        <w:ind w:hanging="357"/>
        <w:jc w:val="both"/>
        <w:rPr>
          <w:b/>
          <w:lang w:val="sr-Cyrl-CS"/>
        </w:rPr>
        <w:sectPr w:rsidR="00192B30" w:rsidRPr="007B2AAC" w:rsidSect="006C65AC">
          <w:footerReference w:type="default" r:id="rId13"/>
          <w:pgSz w:w="11907" w:h="16840" w:code="9"/>
          <w:pgMar w:top="680" w:right="567" w:bottom="680" w:left="851" w:header="720" w:footer="720" w:gutter="0"/>
          <w:pgNumType w:start="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001D5115">
        <w:rPr>
          <w:b/>
          <w:lang w:val="sr-Cyrl-CS"/>
        </w:rPr>
        <w:tab/>
      </w:r>
      <w:r w:rsidR="001D5115">
        <w:rPr>
          <w:b/>
          <w:lang w:val="sr-Cyrl-CS"/>
        </w:rPr>
        <w:tab/>
      </w:r>
      <w:r w:rsidR="001D5115">
        <w:rPr>
          <w:b/>
          <w:lang w:val="sr-Cyrl-CS"/>
        </w:rPr>
        <w:tab/>
      </w:r>
    </w:p>
    <w:p w:rsidR="00FA27FA" w:rsidRPr="00C34EEE" w:rsidRDefault="00FA27FA" w:rsidP="001D5115">
      <w:pPr>
        <w:pStyle w:val="BodyText"/>
        <w:spacing w:after="0"/>
        <w:ind w:left="708" w:firstLine="708"/>
        <w:rPr>
          <w:b/>
          <w:lang w:val="sr-Cyrl-CS"/>
        </w:rPr>
      </w:pPr>
      <w:r>
        <w:rPr>
          <w:b/>
          <w:lang w:val="hr-HR"/>
        </w:rPr>
        <w:lastRenderedPageBreak/>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2831C4">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2831C4">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2831C4">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F91BE9">
        <w:rPr>
          <w:b/>
          <w:u w:val="single"/>
          <w:lang/>
        </w:rPr>
        <w:t>26</w:t>
      </w:r>
      <w:r w:rsidR="00F95CF7">
        <w:rPr>
          <w:b/>
          <w:u w:val="single"/>
          <w:lang/>
        </w:rPr>
        <w:t>.</w:t>
      </w:r>
      <w:r w:rsidRPr="00104C6F">
        <w:rPr>
          <w:b/>
          <w:u w:val="single"/>
          <w:lang w:val="sr-Cyrl-CS"/>
        </w:rPr>
        <w:t>0</w:t>
      </w:r>
      <w:r w:rsidR="00F91BE9">
        <w:rPr>
          <w:b/>
          <w:u w:val="single"/>
          <w:lang w:val="sr-Cyrl-CS"/>
        </w:rPr>
        <w:t>8</w:t>
      </w:r>
      <w:r w:rsidRPr="00104C6F">
        <w:rPr>
          <w:b/>
          <w:u w:val="single"/>
          <w:lang w:val="sr-Latn-CS"/>
        </w:rPr>
        <w:t>.</w:t>
      </w:r>
      <w:r w:rsidR="00CB0617">
        <w:rPr>
          <w:b/>
          <w:u w:val="single"/>
          <w:lang w:val="sr-Cyrl-CS"/>
        </w:rPr>
        <w:t>201</w:t>
      </w:r>
      <w:r w:rsidR="00F23211">
        <w:rPr>
          <w:b/>
          <w:u w:val="single"/>
          <w:lang/>
        </w:rPr>
        <w:t>9</w:t>
      </w:r>
      <w:r w:rsidRPr="00104C6F">
        <w:rPr>
          <w:b/>
          <w:u w:val="single"/>
          <w:lang w:val="sr-Cyrl-CS"/>
        </w:rPr>
        <w:t>. године у 1</w:t>
      </w:r>
      <w:r w:rsidR="0029448C">
        <w:rPr>
          <w:b/>
          <w:u w:val="single"/>
          <w:lang w:val="sr-Cyrl-CS"/>
        </w:rPr>
        <w:t>0</w:t>
      </w:r>
      <w:r w:rsidRPr="00104C6F">
        <w:rPr>
          <w:b/>
          <w:u w:val="single"/>
          <w:lang w:val="sr-Cyrl-CS"/>
        </w:rPr>
        <w:t>,00 часова</w:t>
      </w:r>
      <w:r w:rsidRPr="00104C6F">
        <w:rPr>
          <w:b/>
          <w:lang w:val="sr-Cyrl-CS"/>
        </w:rPr>
        <w:t>.</w:t>
      </w:r>
    </w:p>
    <w:p w:rsidR="00FA27FA" w:rsidRPr="00104C6F" w:rsidRDefault="00FA27FA" w:rsidP="002831C4">
      <w:pPr>
        <w:numPr>
          <w:ilvl w:val="0"/>
          <w:numId w:val="2"/>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rPr>
          <w:lang/>
        </w:rPr>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29448C">
        <w:rPr>
          <w:b/>
          <w:lang w:val="sr-Cyrl-CS"/>
        </w:rPr>
        <w:t xml:space="preserve">ЈНОП </w:t>
      </w:r>
      <w:r w:rsidR="00F91BE9">
        <w:rPr>
          <w:b/>
          <w:lang/>
        </w:rPr>
        <w:t>7</w:t>
      </w:r>
      <w:r w:rsidR="00F91BE9">
        <w:rPr>
          <w:b/>
          <w:lang w:val="sr-Latn-CS"/>
        </w:rPr>
        <w:t>/</w:t>
      </w:r>
      <w:r w:rsidR="00F91BE9">
        <w:rPr>
          <w:b/>
          <w:lang w:val="sr-Cyrl-CS"/>
        </w:rPr>
        <w:t>1</w:t>
      </w:r>
      <w:r w:rsidR="00F91BE9">
        <w:rPr>
          <w:b/>
          <w:lang/>
        </w:rPr>
        <w:t>9</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 серуми и реагенси за трансфузију)</w:t>
      </w:r>
      <w:r w:rsidR="00F70D7E" w:rsidRPr="00104C6F">
        <w:rPr>
          <w:b/>
          <w:bCs/>
          <w:lang w:val="sr-Cyrl-CS"/>
        </w:rPr>
        <w:t xml:space="preserve">. </w:t>
      </w:r>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104C6F" w:rsidRDefault="00FA27FA" w:rsidP="00FA27FA">
      <w:pPr>
        <w:tabs>
          <w:tab w:val="left" w:pos="549"/>
        </w:tabs>
        <w:ind w:left="540"/>
        <w:jc w:val="both"/>
        <w:rPr>
          <w:sz w:val="22"/>
          <w:szCs w:val="22"/>
          <w:lang w:val="sr-Cyrl-CS"/>
        </w:rPr>
      </w:pPr>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r w:rsidRPr="00104C6F">
        <w:rPr>
          <w:sz w:val="22"/>
          <w:szCs w:val="22"/>
          <w:lang w:val="sr-Latn-CS"/>
        </w:rPr>
        <w:t xml:space="preserve">    </w:t>
      </w:r>
    </w:p>
    <w:p w:rsidR="00FA27FA" w:rsidRPr="00104C6F" w:rsidRDefault="00FA27FA" w:rsidP="002831C4">
      <w:pPr>
        <w:numPr>
          <w:ilvl w:val="0"/>
          <w:numId w:val="2"/>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29448C">
        <w:rPr>
          <w:b/>
          <w:u w:val="single"/>
          <w:lang/>
        </w:rPr>
        <w:t>2</w:t>
      </w:r>
      <w:r w:rsidR="00F91BE9">
        <w:rPr>
          <w:b/>
          <w:u w:val="single"/>
          <w:lang/>
        </w:rPr>
        <w:t>6</w:t>
      </w:r>
      <w:r w:rsidRPr="00104C6F">
        <w:rPr>
          <w:b/>
          <w:u w:val="single"/>
          <w:lang w:val="sr-Cyrl-CS"/>
        </w:rPr>
        <w:t>.0</w:t>
      </w:r>
      <w:r w:rsidR="00F91BE9">
        <w:rPr>
          <w:b/>
          <w:u w:val="single"/>
          <w:lang/>
        </w:rPr>
        <w:t>8</w:t>
      </w:r>
      <w:r w:rsidRPr="00104C6F">
        <w:rPr>
          <w:b/>
          <w:u w:val="single"/>
          <w:lang w:val="sr-Latn-CS"/>
        </w:rPr>
        <w:t>.</w:t>
      </w:r>
      <w:r w:rsidR="00CB0617">
        <w:rPr>
          <w:b/>
          <w:u w:val="single"/>
          <w:lang w:val="sr-Cyrl-CS"/>
        </w:rPr>
        <w:t>201</w:t>
      </w:r>
      <w:r w:rsidR="00765819">
        <w:rPr>
          <w:b/>
          <w:u w:val="single"/>
          <w:lang/>
        </w:rPr>
        <w:t>9</w:t>
      </w:r>
      <w:r w:rsidRPr="00104C6F">
        <w:rPr>
          <w:b/>
          <w:u w:val="single"/>
          <w:lang w:val="sr-Cyrl-CS"/>
        </w:rPr>
        <w:t>. године у 1</w:t>
      </w:r>
      <w:r w:rsidR="0029448C">
        <w:rPr>
          <w:b/>
          <w:u w:val="single"/>
          <w:lang w:val="sr-Cyrl-CS"/>
        </w:rPr>
        <w:t>0</w:t>
      </w:r>
      <w:r w:rsidRPr="00104C6F">
        <w:rPr>
          <w:b/>
          <w:u w:val="single"/>
          <w:lang w:val="sr-Cyrl-CS"/>
        </w:rPr>
        <w:t>,</w:t>
      </w:r>
      <w:r w:rsidR="003A61C0">
        <w:rPr>
          <w:b/>
          <w:u w:val="single"/>
          <w:lang/>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2831C4">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283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2B22D1" w:rsidRPr="005B291B" w:rsidRDefault="002B22D1" w:rsidP="002831C4">
      <w:pPr>
        <w:numPr>
          <w:ilvl w:val="0"/>
          <w:numId w:val="8"/>
        </w:numPr>
        <w:shd w:val="clear" w:color="auto" w:fill="FFFFFF"/>
        <w:tabs>
          <w:tab w:val="left" w:pos="-720"/>
          <w:tab w:val="left" w:pos="540"/>
        </w:tabs>
        <w:ind w:right="103"/>
        <w:jc w:val="both"/>
        <w:rPr>
          <w:lang w:val="sr-Cyrl-CS"/>
        </w:rPr>
      </w:pPr>
      <w:r>
        <w:rPr>
          <w:lang/>
        </w:rPr>
        <w:t>И</w:t>
      </w:r>
      <w:r>
        <w:t>зјав</w:t>
      </w:r>
      <w:r>
        <w:rPr>
          <w:lang/>
        </w:rPr>
        <w:t>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283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283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283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283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283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283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2831C4">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2831C4">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29448C"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w:t>
      </w:r>
      <w:r w:rsidR="0029448C">
        <w:rPr>
          <w:lang w:val="sr-Cyrl-CS"/>
        </w:rPr>
        <w:t>вка је обликована</w:t>
      </w:r>
      <w:r>
        <w:rPr>
          <w:lang w:val="sr-Cyrl-CS"/>
        </w:rPr>
        <w:t xml:space="preserve"> у </w:t>
      </w:r>
      <w:r w:rsidR="0003511E">
        <w:rPr>
          <w:lang w:val="sr-Cyrl-CS"/>
        </w:rPr>
        <w:t xml:space="preserve">2 </w:t>
      </w:r>
      <w:r w:rsidR="00CB0617">
        <w:rPr>
          <w:lang w:val="sr-Cyrl-CS"/>
        </w:rPr>
        <w:t>партиј</w:t>
      </w:r>
      <w:r w:rsidR="0003511E">
        <w:rPr>
          <w:lang/>
        </w:rPr>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29448C">
        <w:rPr>
          <w:b/>
          <w:lang w:val="sr-Cyrl-CS"/>
        </w:rPr>
        <w:t xml:space="preserve">ЈНОП </w:t>
      </w:r>
      <w:r w:rsidR="00F91BE9">
        <w:rPr>
          <w:b/>
          <w:lang/>
        </w:rPr>
        <w:t>7</w:t>
      </w:r>
      <w:r w:rsidR="00F91BE9">
        <w:rPr>
          <w:b/>
          <w:lang w:val="sr-Latn-CS"/>
        </w:rPr>
        <w:t>/</w:t>
      </w:r>
      <w:r w:rsidR="00F91BE9">
        <w:rPr>
          <w:b/>
          <w:lang w:val="sr-Cyrl-CS"/>
        </w:rPr>
        <w:t>1</w:t>
      </w:r>
      <w:r w:rsidR="00F91BE9">
        <w:rPr>
          <w:b/>
          <w:lang/>
        </w:rPr>
        <w:t>9</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 серуми и реагенси за трансфузију)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2831C4">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29448C">
        <w:rPr>
          <w:b/>
          <w:lang w:val="sr-Cyrl-CS"/>
        </w:rPr>
        <w:t xml:space="preserve">ЈНОП </w:t>
      </w:r>
      <w:r w:rsidR="00F91BE9">
        <w:rPr>
          <w:b/>
          <w:lang/>
        </w:rPr>
        <w:t>7</w:t>
      </w:r>
      <w:r w:rsidR="00F91BE9">
        <w:rPr>
          <w:b/>
          <w:lang w:val="sr-Latn-CS"/>
        </w:rPr>
        <w:t>/</w:t>
      </w:r>
      <w:r w:rsidR="00F91BE9">
        <w:rPr>
          <w:b/>
          <w:lang w:val="sr-Cyrl-CS"/>
        </w:rPr>
        <w:t>1</w:t>
      </w:r>
      <w:r w:rsidR="00F91BE9">
        <w:rPr>
          <w:b/>
          <w:lang/>
        </w:rPr>
        <w:t>9</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 серуми и реагенси за трансфузију)</w:t>
      </w:r>
      <w:r w:rsidR="0029448C">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29448C">
        <w:rPr>
          <w:b/>
          <w:lang w:val="sr-Cyrl-CS"/>
        </w:rPr>
        <w:t xml:space="preserve">ЈНОП </w:t>
      </w:r>
      <w:r w:rsidR="00F91BE9">
        <w:rPr>
          <w:b/>
          <w:lang/>
        </w:rPr>
        <w:t>7</w:t>
      </w:r>
      <w:r w:rsidR="00F91BE9">
        <w:rPr>
          <w:b/>
          <w:lang w:val="sr-Latn-CS"/>
        </w:rPr>
        <w:t>/</w:t>
      </w:r>
      <w:r w:rsidR="00F91BE9">
        <w:rPr>
          <w:b/>
          <w:lang w:val="sr-Cyrl-CS"/>
        </w:rPr>
        <w:t>1</w:t>
      </w:r>
      <w:r w:rsidR="00F91BE9">
        <w:rPr>
          <w:b/>
          <w:lang/>
        </w:rPr>
        <w:t>9</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 серуми и реагенси за трансфузију)</w:t>
      </w:r>
      <w:r w:rsidR="0029448C">
        <w:rPr>
          <w:b/>
          <w:lang w:val="sr-Cyrl-CS"/>
        </w:rPr>
        <w:t xml:space="preserve"> </w:t>
      </w:r>
      <w:r w:rsidR="008B71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29448C">
        <w:rPr>
          <w:b/>
          <w:lang w:val="sr-Cyrl-CS"/>
        </w:rPr>
        <w:t xml:space="preserve">ЈНОП </w:t>
      </w:r>
      <w:r w:rsidR="00F91BE9">
        <w:rPr>
          <w:b/>
          <w:lang/>
        </w:rPr>
        <w:t>7</w:t>
      </w:r>
      <w:r w:rsidR="00F91BE9">
        <w:rPr>
          <w:b/>
          <w:lang w:val="sr-Latn-CS"/>
        </w:rPr>
        <w:t>/</w:t>
      </w:r>
      <w:r w:rsidR="00F91BE9">
        <w:rPr>
          <w:b/>
          <w:lang w:val="sr-Cyrl-CS"/>
        </w:rPr>
        <w:t>1</w:t>
      </w:r>
      <w:r w:rsidR="00F91BE9">
        <w:rPr>
          <w:b/>
          <w:lang/>
        </w:rPr>
        <w:t>9</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 серуми и реагенси за трансфузију)</w:t>
      </w:r>
      <w:r w:rsidR="0029448C">
        <w:rPr>
          <w:b/>
          <w:lang w:val="sr-Cyrl-CS"/>
        </w:rPr>
        <w:t xml:space="preserve"> </w:t>
      </w:r>
      <w:r w:rsidR="008B7163"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29448C">
        <w:rPr>
          <w:b/>
          <w:lang w:val="sr-Cyrl-CS"/>
        </w:rPr>
        <w:t xml:space="preserve">ЈНОП </w:t>
      </w:r>
      <w:r w:rsidR="00F91BE9">
        <w:rPr>
          <w:b/>
          <w:lang/>
        </w:rPr>
        <w:t>7</w:t>
      </w:r>
      <w:r w:rsidR="00F91BE9">
        <w:rPr>
          <w:b/>
          <w:lang w:val="sr-Latn-CS"/>
        </w:rPr>
        <w:t>/</w:t>
      </w:r>
      <w:r w:rsidR="00F91BE9">
        <w:rPr>
          <w:b/>
          <w:lang w:val="sr-Cyrl-CS"/>
        </w:rPr>
        <w:t>1</w:t>
      </w:r>
      <w:r w:rsidR="00F91BE9">
        <w:rPr>
          <w:b/>
          <w:lang/>
        </w:rPr>
        <w:t>9</w:t>
      </w:r>
      <w:r w:rsidR="00F91BE9" w:rsidRPr="00B63E7B">
        <w:rPr>
          <w:b/>
          <w:lang w:val="sr-Cyrl-CS"/>
        </w:rPr>
        <w:t xml:space="preserve"> –</w:t>
      </w:r>
      <w:r w:rsidR="00F91BE9">
        <w:rPr>
          <w:b/>
          <w:lang w:val="sr-Cyrl-CS"/>
        </w:rPr>
        <w:t xml:space="preserve"> </w:t>
      </w:r>
      <w:r w:rsidR="00F91BE9" w:rsidRPr="00D40E33">
        <w:rPr>
          <w:b/>
          <w:lang w:val="sr-Cyrl-CS"/>
        </w:rPr>
        <w:t>Медицински потрошни материјал</w:t>
      </w:r>
      <w:r w:rsidR="00F91BE9">
        <w:rPr>
          <w:b/>
          <w:lang w:val="sr-Cyrl-CS"/>
        </w:rPr>
        <w:t xml:space="preserve"> ( серуми и реагенси за трансфузију)</w:t>
      </w:r>
      <w:r w:rsidR="0029448C">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Default="00F70D7E" w:rsidP="00FA27FA">
      <w:pPr>
        <w:tabs>
          <w:tab w:val="left" w:pos="-720"/>
          <w:tab w:val="left" w:pos="0"/>
        </w:tabs>
        <w:ind w:left="540" w:right="103"/>
        <w:jc w:val="both"/>
        <w:rPr>
          <w:lang w:val="sr-Cyrl-CS"/>
        </w:rPr>
      </w:pPr>
    </w:p>
    <w:p w:rsidR="00F91BE9" w:rsidRPr="00F70D7E" w:rsidRDefault="00F91BE9" w:rsidP="00FA27FA">
      <w:pPr>
        <w:tabs>
          <w:tab w:val="left" w:pos="-720"/>
          <w:tab w:val="left" w:pos="0"/>
        </w:tabs>
        <w:ind w:left="540" w:right="103"/>
        <w:jc w:val="both"/>
        <w:rPr>
          <w:lang w:val="sr-Cyrl-CS"/>
        </w:rPr>
      </w:pPr>
    </w:p>
    <w:p w:rsidR="00FA27FA" w:rsidRPr="002D4E22" w:rsidRDefault="00FA27FA" w:rsidP="002831C4">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2831C4">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2831C4">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2831C4">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r w:rsidRPr="00C1162A">
        <w:rPr>
          <w:iCs/>
        </w:rPr>
        <w:t>Понуђачу није дозвољено да захтева аванс.</w:t>
      </w:r>
    </w:p>
    <w:p w:rsidR="00104C6F" w:rsidRDefault="00104C6F" w:rsidP="00104C6F">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04C6F" w:rsidRPr="00067C40" w:rsidRDefault="00104C6F" w:rsidP="00104C6F">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Default="00104C6F" w:rsidP="00104C6F">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rPr>
          <w:lang/>
        </w:rPr>
        <w:t>а.</w:t>
      </w:r>
    </w:p>
    <w:p w:rsidR="003A61C0" w:rsidRDefault="003A61C0" w:rsidP="00F91BE9">
      <w:pPr>
        <w:pStyle w:val="BodyText"/>
        <w:ind w:right="322"/>
        <w:jc w:val="both"/>
        <w:rPr>
          <w:lang/>
        </w:rPr>
      </w:pPr>
    </w:p>
    <w:p w:rsidR="00F91BE9" w:rsidRPr="00104C6F" w:rsidRDefault="00F91BE9" w:rsidP="00F91BE9">
      <w:pPr>
        <w:pStyle w:val="BodyText"/>
        <w:ind w:right="322"/>
        <w:jc w:val="both"/>
        <w:rPr>
          <w:rFonts w:ascii="Arial" w:hAnsi="Arial" w:cs="Arial"/>
          <w:sz w:val="20"/>
          <w:szCs w:val="20"/>
          <w:lang/>
        </w:rPr>
      </w:pPr>
    </w:p>
    <w:p w:rsidR="00FA27FA" w:rsidRPr="002D4E22" w:rsidRDefault="00FA27FA" w:rsidP="002831C4">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2831C4">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283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283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2831C4">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2831C4">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2831C4">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2831C4">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2831C4">
      <w:pPr>
        <w:numPr>
          <w:ilvl w:val="0"/>
          <w:numId w:val="12"/>
        </w:numPr>
        <w:ind w:left="993" w:hanging="284"/>
        <w:jc w:val="both"/>
      </w:pPr>
      <w:r w:rsidRPr="00531DE4">
        <w:rPr>
          <w:lang/>
        </w:rPr>
        <w:t>назив и адресу подносиоца захтева и лице за контакт;</w:t>
      </w:r>
    </w:p>
    <w:p w:rsidR="00816F00" w:rsidRPr="00531DE4" w:rsidRDefault="00816F00" w:rsidP="002831C4">
      <w:pPr>
        <w:numPr>
          <w:ilvl w:val="0"/>
          <w:numId w:val="12"/>
        </w:numPr>
        <w:ind w:left="993" w:hanging="284"/>
        <w:jc w:val="both"/>
        <w:rPr>
          <w:lang/>
        </w:rPr>
      </w:pPr>
      <w:r w:rsidRPr="00531DE4">
        <w:rPr>
          <w:lang/>
        </w:rPr>
        <w:t>назив и адресу наручиоца;</w:t>
      </w:r>
    </w:p>
    <w:p w:rsidR="00816F00" w:rsidRPr="00531DE4" w:rsidRDefault="00816F00" w:rsidP="002831C4">
      <w:pPr>
        <w:numPr>
          <w:ilvl w:val="0"/>
          <w:numId w:val="12"/>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2831C4">
      <w:pPr>
        <w:numPr>
          <w:ilvl w:val="0"/>
          <w:numId w:val="12"/>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2831C4">
      <w:pPr>
        <w:numPr>
          <w:ilvl w:val="0"/>
          <w:numId w:val="12"/>
        </w:numPr>
        <w:ind w:left="993" w:hanging="284"/>
        <w:jc w:val="both"/>
        <w:rPr>
          <w:lang/>
        </w:rPr>
      </w:pPr>
      <w:r w:rsidRPr="00531DE4">
        <w:rPr>
          <w:lang/>
        </w:rPr>
        <w:t>чињенице и доказе којима се повреде доказују;</w:t>
      </w:r>
    </w:p>
    <w:p w:rsidR="00816F00" w:rsidRPr="00531DE4" w:rsidRDefault="00816F00" w:rsidP="002831C4">
      <w:pPr>
        <w:numPr>
          <w:ilvl w:val="0"/>
          <w:numId w:val="12"/>
        </w:numPr>
        <w:ind w:left="993" w:hanging="284"/>
        <w:jc w:val="both"/>
        <w:rPr>
          <w:lang/>
        </w:rPr>
      </w:pPr>
      <w:r w:rsidRPr="00531DE4">
        <w:rPr>
          <w:lang/>
        </w:rPr>
        <w:t>потврду о уплати таксе из члана 156. Закона;</w:t>
      </w:r>
    </w:p>
    <w:p w:rsidR="00816F00" w:rsidRPr="00531DE4" w:rsidRDefault="00816F00" w:rsidP="002831C4">
      <w:pPr>
        <w:numPr>
          <w:ilvl w:val="0"/>
          <w:numId w:val="12"/>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283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2831C4">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footerReference w:type="default" r:id="rId16"/>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87" w:rsidRDefault="00C57F87">
      <w:r>
        <w:separator/>
      </w:r>
    </w:p>
  </w:endnote>
  <w:endnote w:type="continuationSeparator" w:id="1">
    <w:p w:rsidR="00C57F87" w:rsidRDefault="00C57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8E" w:rsidRDefault="000A418E"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18E" w:rsidRDefault="000A418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8E" w:rsidRPr="0029448C" w:rsidRDefault="0029448C" w:rsidP="0029448C">
    <w:pPr>
      <w:pStyle w:val="Footer"/>
      <w:rPr>
        <w:szCs w:val="16"/>
      </w:rPr>
    </w:pPr>
    <w:r w:rsidRPr="0029448C">
      <w:rPr>
        <w:i/>
        <w:sz w:val="16"/>
        <w:szCs w:val="16"/>
        <w:lang/>
      </w:rPr>
      <w:t xml:space="preserve">                </w:t>
    </w:r>
    <w:r w:rsidR="006C65AC">
      <w:rPr>
        <w:i/>
        <w:sz w:val="16"/>
        <w:szCs w:val="16"/>
        <w:lang/>
      </w:rPr>
      <w:t xml:space="preserve">                                           </w:t>
    </w:r>
    <w:r w:rsidRPr="0029448C">
      <w:rPr>
        <w:b/>
        <w:i/>
        <w:sz w:val="16"/>
        <w:szCs w:val="16"/>
        <w:lang w:val="sr-Cyrl-CS"/>
      </w:rPr>
      <w:t xml:space="preserve">ЈНОП </w:t>
    </w:r>
    <w:r w:rsidR="00840E50">
      <w:rPr>
        <w:b/>
        <w:i/>
        <w:sz w:val="16"/>
        <w:szCs w:val="16"/>
        <w:lang w:val="sr-Cyrl-CS"/>
      </w:rPr>
      <w:t>7</w:t>
    </w:r>
    <w:r w:rsidRPr="0029448C">
      <w:rPr>
        <w:b/>
        <w:i/>
        <w:sz w:val="16"/>
        <w:szCs w:val="16"/>
        <w:lang w:val="sr-Latn-CS"/>
      </w:rPr>
      <w:t>/</w:t>
    </w:r>
    <w:r w:rsidRPr="0029448C">
      <w:rPr>
        <w:b/>
        <w:i/>
        <w:sz w:val="16"/>
        <w:szCs w:val="16"/>
        <w:lang w:val="sr-Cyrl-CS"/>
      </w:rPr>
      <w:t>1</w:t>
    </w:r>
    <w:r w:rsidRPr="0029448C">
      <w:rPr>
        <w:b/>
        <w:i/>
        <w:sz w:val="16"/>
        <w:szCs w:val="16"/>
        <w:lang/>
      </w:rPr>
      <w:t>9</w:t>
    </w:r>
    <w:r w:rsidRPr="0029448C">
      <w:rPr>
        <w:b/>
        <w:i/>
        <w:sz w:val="16"/>
        <w:szCs w:val="16"/>
        <w:lang w:val="sr-Cyrl-CS"/>
      </w:rPr>
      <w:t xml:space="preserve"> – Медицински потрошни материјал ( </w:t>
    </w:r>
    <w:r w:rsidR="00840E50">
      <w:rPr>
        <w:b/>
        <w:i/>
        <w:sz w:val="16"/>
        <w:szCs w:val="16"/>
        <w:lang w:val="sr-Cyrl-CS"/>
      </w:rPr>
      <w:t>Серуми и реагенси за трансфузију</w:t>
    </w:r>
    <w:r w:rsidRPr="0029448C">
      <w:rPr>
        <w:b/>
        <w:i/>
        <w:sz w:val="16"/>
        <w:szCs w:val="16"/>
        <w:lang w:val="sr-Cyrl-C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8E" w:rsidRDefault="000A418E"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CD4">
      <w:rPr>
        <w:rStyle w:val="PageNumber"/>
        <w:noProof/>
      </w:rPr>
      <w:t>28</w:t>
    </w:r>
    <w:r>
      <w:rPr>
        <w:rStyle w:val="PageNumber"/>
      </w:rPr>
      <w:fldChar w:fldCharType="end"/>
    </w:r>
  </w:p>
  <w:p w:rsidR="000A418E" w:rsidRPr="0029448C" w:rsidRDefault="000A418E" w:rsidP="003223D0">
    <w:pPr>
      <w:pStyle w:val="Footer"/>
      <w:ind w:right="360"/>
      <w:rPr>
        <w:i/>
        <w:sz w:val="16"/>
        <w:szCs w:val="16"/>
        <w:lang/>
      </w:rPr>
    </w:pPr>
    <w:r>
      <w:rPr>
        <w:lang/>
      </w:rPr>
      <w:tab/>
    </w:r>
    <w:r w:rsidR="00740004" w:rsidRPr="0029448C">
      <w:rPr>
        <w:i/>
        <w:sz w:val="16"/>
        <w:szCs w:val="16"/>
        <w:lang/>
      </w:rPr>
      <w:t xml:space="preserve">                </w:t>
    </w:r>
    <w:r w:rsidR="00E63A2C" w:rsidRPr="0029448C">
      <w:rPr>
        <w:b/>
        <w:i/>
        <w:sz w:val="16"/>
        <w:szCs w:val="16"/>
        <w:lang w:val="sr-Cyrl-CS"/>
      </w:rPr>
      <w:t xml:space="preserve">ЈНОП </w:t>
    </w:r>
    <w:r w:rsidR="00E63A2C">
      <w:rPr>
        <w:b/>
        <w:i/>
        <w:sz w:val="16"/>
        <w:szCs w:val="16"/>
        <w:lang w:val="sr-Cyrl-CS"/>
      </w:rPr>
      <w:t>7</w:t>
    </w:r>
    <w:r w:rsidR="00E63A2C" w:rsidRPr="0029448C">
      <w:rPr>
        <w:b/>
        <w:i/>
        <w:sz w:val="16"/>
        <w:szCs w:val="16"/>
        <w:lang w:val="sr-Latn-CS"/>
      </w:rPr>
      <w:t>/</w:t>
    </w:r>
    <w:r w:rsidR="00E63A2C" w:rsidRPr="0029448C">
      <w:rPr>
        <w:b/>
        <w:i/>
        <w:sz w:val="16"/>
        <w:szCs w:val="16"/>
        <w:lang w:val="sr-Cyrl-CS"/>
      </w:rPr>
      <w:t>1</w:t>
    </w:r>
    <w:r w:rsidR="00E63A2C" w:rsidRPr="0029448C">
      <w:rPr>
        <w:b/>
        <w:i/>
        <w:sz w:val="16"/>
        <w:szCs w:val="16"/>
        <w:lang/>
      </w:rPr>
      <w:t>9</w:t>
    </w:r>
    <w:r w:rsidR="00E63A2C" w:rsidRPr="0029448C">
      <w:rPr>
        <w:b/>
        <w:i/>
        <w:sz w:val="16"/>
        <w:szCs w:val="16"/>
        <w:lang w:val="sr-Cyrl-CS"/>
      </w:rPr>
      <w:t xml:space="preserve"> – Медицински потрошни материјал ( </w:t>
    </w:r>
    <w:r w:rsidR="00E63A2C">
      <w:rPr>
        <w:b/>
        <w:i/>
        <w:sz w:val="16"/>
        <w:szCs w:val="16"/>
        <w:lang w:val="sr-Cyrl-CS"/>
      </w:rPr>
      <w:t>Серуми и реагенси за трансфузију</w:t>
    </w:r>
    <w:r w:rsidR="00E63A2C" w:rsidRPr="0029448C">
      <w:rPr>
        <w:b/>
        <w:i/>
        <w:sz w:val="16"/>
        <w:szCs w:val="16"/>
        <w:lang w:val="sr-Cyrl-CS"/>
      </w:rPr>
      <w:t>)</w:t>
    </w:r>
    <w:r w:rsidRPr="0029448C">
      <w:rPr>
        <w:i/>
        <w:sz w:val="16"/>
        <w:szCs w:val="16"/>
        <w:lang/>
      </w:rPr>
      <w:tab/>
    </w:r>
    <w:r w:rsidRPr="0029448C">
      <w:rPr>
        <w:i/>
        <w:sz w:val="16"/>
        <w:szCs w:val="16"/>
        <w:lang/>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8E" w:rsidRDefault="000A418E"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CD4">
      <w:rPr>
        <w:rStyle w:val="PageNumber"/>
        <w:noProof/>
      </w:rPr>
      <w:t>29</w:t>
    </w:r>
    <w:r>
      <w:rPr>
        <w:rStyle w:val="PageNumber"/>
      </w:rPr>
      <w:fldChar w:fldCharType="end"/>
    </w:r>
  </w:p>
  <w:p w:rsidR="000A418E" w:rsidRPr="00132B51" w:rsidRDefault="000A418E" w:rsidP="003223D0">
    <w:pPr>
      <w:pStyle w:val="Footer"/>
      <w:ind w:right="360"/>
      <w:rPr>
        <w:lang/>
      </w:rPr>
    </w:pPr>
    <w:r>
      <w:rPr>
        <w:lang/>
      </w:rPr>
      <w:tab/>
    </w:r>
    <w:r w:rsidR="0029448C" w:rsidRPr="0029448C">
      <w:rPr>
        <w:i/>
        <w:sz w:val="16"/>
        <w:szCs w:val="16"/>
        <w:lang/>
      </w:rPr>
      <w:t xml:space="preserve">                </w:t>
    </w:r>
    <w:r w:rsidR="00F91BE9" w:rsidRPr="0029448C">
      <w:rPr>
        <w:b/>
        <w:i/>
        <w:sz w:val="16"/>
        <w:szCs w:val="16"/>
        <w:lang w:val="sr-Cyrl-CS"/>
      </w:rPr>
      <w:t xml:space="preserve">ЈНОП </w:t>
    </w:r>
    <w:r w:rsidR="00F91BE9">
      <w:rPr>
        <w:b/>
        <w:i/>
        <w:sz w:val="16"/>
        <w:szCs w:val="16"/>
        <w:lang w:val="sr-Cyrl-CS"/>
      </w:rPr>
      <w:t>7</w:t>
    </w:r>
    <w:r w:rsidR="00F91BE9" w:rsidRPr="0029448C">
      <w:rPr>
        <w:b/>
        <w:i/>
        <w:sz w:val="16"/>
        <w:szCs w:val="16"/>
        <w:lang w:val="sr-Latn-CS"/>
      </w:rPr>
      <w:t>/</w:t>
    </w:r>
    <w:r w:rsidR="00F91BE9" w:rsidRPr="0029448C">
      <w:rPr>
        <w:b/>
        <w:i/>
        <w:sz w:val="16"/>
        <w:szCs w:val="16"/>
        <w:lang w:val="sr-Cyrl-CS"/>
      </w:rPr>
      <w:t>1</w:t>
    </w:r>
    <w:r w:rsidR="00F91BE9" w:rsidRPr="0029448C">
      <w:rPr>
        <w:b/>
        <w:i/>
        <w:sz w:val="16"/>
        <w:szCs w:val="16"/>
        <w:lang/>
      </w:rPr>
      <w:t>9</w:t>
    </w:r>
    <w:r w:rsidR="00F91BE9" w:rsidRPr="0029448C">
      <w:rPr>
        <w:b/>
        <w:i/>
        <w:sz w:val="16"/>
        <w:szCs w:val="16"/>
        <w:lang w:val="sr-Cyrl-CS"/>
      </w:rPr>
      <w:t xml:space="preserve"> – Медицински потрошни материјал ( </w:t>
    </w:r>
    <w:r w:rsidR="00F91BE9">
      <w:rPr>
        <w:b/>
        <w:i/>
        <w:sz w:val="16"/>
        <w:szCs w:val="16"/>
        <w:lang w:val="sr-Cyrl-CS"/>
      </w:rPr>
      <w:t>Серуми и реагенси за трансфузију</w:t>
    </w:r>
    <w:r w:rsidR="00F91BE9" w:rsidRPr="0029448C">
      <w:rPr>
        <w:b/>
        <w:i/>
        <w:sz w:val="16"/>
        <w:szCs w:val="16"/>
        <w:lang w:val="sr-Cyrl-CS"/>
      </w:rPr>
      <w:t>)</w:t>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87" w:rsidRDefault="00C57F87">
      <w:r>
        <w:separator/>
      </w:r>
    </w:p>
  </w:footnote>
  <w:footnote w:type="continuationSeparator" w:id="1">
    <w:p w:rsidR="00C57F87" w:rsidRDefault="00C57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3"/>
  </w:num>
  <w:num w:numId="10">
    <w:abstractNumId w:val="5"/>
  </w:num>
  <w:num w:numId="11">
    <w:abstractNumId w:val="16"/>
  </w:num>
  <w:num w:numId="12">
    <w:abstractNumId w:val="6"/>
  </w:num>
  <w:num w:numId="13">
    <w:abstractNumId w:val="14"/>
  </w:num>
  <w:num w:numId="14">
    <w:abstractNumId w:val="10"/>
  </w:num>
  <w:num w:numId="15">
    <w:abstractNumId w:val="3"/>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241A"/>
    <w:rsid w:val="0002496E"/>
    <w:rsid w:val="0003511E"/>
    <w:rsid w:val="00036653"/>
    <w:rsid w:val="000418B8"/>
    <w:rsid w:val="0005142D"/>
    <w:rsid w:val="00063F81"/>
    <w:rsid w:val="00066C15"/>
    <w:rsid w:val="0007229F"/>
    <w:rsid w:val="000A418E"/>
    <w:rsid w:val="000A4947"/>
    <w:rsid w:val="000A4FDF"/>
    <w:rsid w:val="000C1F3B"/>
    <w:rsid w:val="000C4E57"/>
    <w:rsid w:val="000E5E8C"/>
    <w:rsid w:val="000F3F45"/>
    <w:rsid w:val="000F4028"/>
    <w:rsid w:val="000F53E3"/>
    <w:rsid w:val="00104C6F"/>
    <w:rsid w:val="00110989"/>
    <w:rsid w:val="00124069"/>
    <w:rsid w:val="00133129"/>
    <w:rsid w:val="001463FC"/>
    <w:rsid w:val="001576E8"/>
    <w:rsid w:val="00163936"/>
    <w:rsid w:val="0018102F"/>
    <w:rsid w:val="00192B30"/>
    <w:rsid w:val="001939C1"/>
    <w:rsid w:val="00193A3B"/>
    <w:rsid w:val="001C1DA7"/>
    <w:rsid w:val="001C7EA6"/>
    <w:rsid w:val="001D5115"/>
    <w:rsid w:val="001E3223"/>
    <w:rsid w:val="0020047F"/>
    <w:rsid w:val="00205018"/>
    <w:rsid w:val="00221857"/>
    <w:rsid w:val="00227DD6"/>
    <w:rsid w:val="0024033C"/>
    <w:rsid w:val="00256829"/>
    <w:rsid w:val="0026153C"/>
    <w:rsid w:val="002622C1"/>
    <w:rsid w:val="002634BC"/>
    <w:rsid w:val="002636DC"/>
    <w:rsid w:val="00271C7A"/>
    <w:rsid w:val="00275B7D"/>
    <w:rsid w:val="00280940"/>
    <w:rsid w:val="002831C4"/>
    <w:rsid w:val="0029448C"/>
    <w:rsid w:val="002A1823"/>
    <w:rsid w:val="002A2469"/>
    <w:rsid w:val="002A79AF"/>
    <w:rsid w:val="002B22D1"/>
    <w:rsid w:val="002C203A"/>
    <w:rsid w:val="002C4AA4"/>
    <w:rsid w:val="002C647B"/>
    <w:rsid w:val="002D0295"/>
    <w:rsid w:val="002D2178"/>
    <w:rsid w:val="00305E36"/>
    <w:rsid w:val="003223D0"/>
    <w:rsid w:val="00336B38"/>
    <w:rsid w:val="003428EA"/>
    <w:rsid w:val="00355360"/>
    <w:rsid w:val="00371569"/>
    <w:rsid w:val="00375F7E"/>
    <w:rsid w:val="003763BB"/>
    <w:rsid w:val="003819CD"/>
    <w:rsid w:val="00390EE4"/>
    <w:rsid w:val="003A61C0"/>
    <w:rsid w:val="003D02C5"/>
    <w:rsid w:val="003D3111"/>
    <w:rsid w:val="003E0A62"/>
    <w:rsid w:val="003E1B08"/>
    <w:rsid w:val="003E2BC3"/>
    <w:rsid w:val="003E5DE7"/>
    <w:rsid w:val="003F0582"/>
    <w:rsid w:val="003F2333"/>
    <w:rsid w:val="003F5DDD"/>
    <w:rsid w:val="003F7640"/>
    <w:rsid w:val="0044512D"/>
    <w:rsid w:val="004631A5"/>
    <w:rsid w:val="00464591"/>
    <w:rsid w:val="00474F12"/>
    <w:rsid w:val="00490B35"/>
    <w:rsid w:val="004970B1"/>
    <w:rsid w:val="004A1F2F"/>
    <w:rsid w:val="004A488C"/>
    <w:rsid w:val="004C7738"/>
    <w:rsid w:val="004F0202"/>
    <w:rsid w:val="004F420E"/>
    <w:rsid w:val="00510910"/>
    <w:rsid w:val="00520430"/>
    <w:rsid w:val="00531DE4"/>
    <w:rsid w:val="005440EF"/>
    <w:rsid w:val="00575786"/>
    <w:rsid w:val="00596A08"/>
    <w:rsid w:val="005B5B94"/>
    <w:rsid w:val="005D06D4"/>
    <w:rsid w:val="005D5BE8"/>
    <w:rsid w:val="0060483A"/>
    <w:rsid w:val="00613E29"/>
    <w:rsid w:val="00642AF0"/>
    <w:rsid w:val="0065598F"/>
    <w:rsid w:val="0066024C"/>
    <w:rsid w:val="00683EC6"/>
    <w:rsid w:val="006A3A61"/>
    <w:rsid w:val="006A4D6E"/>
    <w:rsid w:val="006A7238"/>
    <w:rsid w:val="006C20E1"/>
    <w:rsid w:val="006C2D98"/>
    <w:rsid w:val="006C65AC"/>
    <w:rsid w:val="006C6BB8"/>
    <w:rsid w:val="006E1082"/>
    <w:rsid w:val="006E70EC"/>
    <w:rsid w:val="007042E8"/>
    <w:rsid w:val="007325B5"/>
    <w:rsid w:val="00733050"/>
    <w:rsid w:val="00740004"/>
    <w:rsid w:val="0075516A"/>
    <w:rsid w:val="00764358"/>
    <w:rsid w:val="00765819"/>
    <w:rsid w:val="007658D1"/>
    <w:rsid w:val="00781AEF"/>
    <w:rsid w:val="007907B5"/>
    <w:rsid w:val="00793A92"/>
    <w:rsid w:val="007B27F1"/>
    <w:rsid w:val="007C0938"/>
    <w:rsid w:val="007C7610"/>
    <w:rsid w:val="007F3DC3"/>
    <w:rsid w:val="007F493E"/>
    <w:rsid w:val="00801631"/>
    <w:rsid w:val="008114B4"/>
    <w:rsid w:val="008168D0"/>
    <w:rsid w:val="00816F00"/>
    <w:rsid w:val="00817882"/>
    <w:rsid w:val="00823E1F"/>
    <w:rsid w:val="0083201E"/>
    <w:rsid w:val="00840E50"/>
    <w:rsid w:val="00842CC4"/>
    <w:rsid w:val="0084506D"/>
    <w:rsid w:val="008523E5"/>
    <w:rsid w:val="00855869"/>
    <w:rsid w:val="00867240"/>
    <w:rsid w:val="00875416"/>
    <w:rsid w:val="00885D3E"/>
    <w:rsid w:val="008B7163"/>
    <w:rsid w:val="008D677A"/>
    <w:rsid w:val="008E6089"/>
    <w:rsid w:val="00902413"/>
    <w:rsid w:val="00917071"/>
    <w:rsid w:val="009321BD"/>
    <w:rsid w:val="00941488"/>
    <w:rsid w:val="0094428A"/>
    <w:rsid w:val="009448F3"/>
    <w:rsid w:val="00950E1C"/>
    <w:rsid w:val="009626EA"/>
    <w:rsid w:val="00975B22"/>
    <w:rsid w:val="00990F32"/>
    <w:rsid w:val="00997745"/>
    <w:rsid w:val="009A1D4C"/>
    <w:rsid w:val="009B4179"/>
    <w:rsid w:val="009E7912"/>
    <w:rsid w:val="00A04320"/>
    <w:rsid w:val="00A23F63"/>
    <w:rsid w:val="00A25444"/>
    <w:rsid w:val="00A40CDD"/>
    <w:rsid w:val="00A4157D"/>
    <w:rsid w:val="00A60E11"/>
    <w:rsid w:val="00A85AB7"/>
    <w:rsid w:val="00AA78E5"/>
    <w:rsid w:val="00AE38C5"/>
    <w:rsid w:val="00B0207C"/>
    <w:rsid w:val="00B04D48"/>
    <w:rsid w:val="00B101A4"/>
    <w:rsid w:val="00B2637C"/>
    <w:rsid w:val="00B26CA4"/>
    <w:rsid w:val="00B32497"/>
    <w:rsid w:val="00B33269"/>
    <w:rsid w:val="00B345CE"/>
    <w:rsid w:val="00B35C75"/>
    <w:rsid w:val="00B52A83"/>
    <w:rsid w:val="00B54123"/>
    <w:rsid w:val="00B61CC6"/>
    <w:rsid w:val="00B62632"/>
    <w:rsid w:val="00B62D77"/>
    <w:rsid w:val="00B705B7"/>
    <w:rsid w:val="00BC7AFC"/>
    <w:rsid w:val="00BE08E0"/>
    <w:rsid w:val="00BE1877"/>
    <w:rsid w:val="00BF49B0"/>
    <w:rsid w:val="00BF51D3"/>
    <w:rsid w:val="00C06B9F"/>
    <w:rsid w:val="00C11F47"/>
    <w:rsid w:val="00C22B9B"/>
    <w:rsid w:val="00C56C57"/>
    <w:rsid w:val="00C57F87"/>
    <w:rsid w:val="00C71209"/>
    <w:rsid w:val="00C8469B"/>
    <w:rsid w:val="00CA1319"/>
    <w:rsid w:val="00CB0617"/>
    <w:rsid w:val="00CC02CC"/>
    <w:rsid w:val="00CE3202"/>
    <w:rsid w:val="00CE5D75"/>
    <w:rsid w:val="00D1766F"/>
    <w:rsid w:val="00D40928"/>
    <w:rsid w:val="00D40E33"/>
    <w:rsid w:val="00D43265"/>
    <w:rsid w:val="00D53DDE"/>
    <w:rsid w:val="00D94E63"/>
    <w:rsid w:val="00D96AD4"/>
    <w:rsid w:val="00DA652A"/>
    <w:rsid w:val="00DB26A6"/>
    <w:rsid w:val="00DC6A55"/>
    <w:rsid w:val="00DD69A8"/>
    <w:rsid w:val="00DE651B"/>
    <w:rsid w:val="00E15E1A"/>
    <w:rsid w:val="00E22DEE"/>
    <w:rsid w:val="00E23917"/>
    <w:rsid w:val="00E25790"/>
    <w:rsid w:val="00E2587B"/>
    <w:rsid w:val="00E318C9"/>
    <w:rsid w:val="00E4706C"/>
    <w:rsid w:val="00E54C16"/>
    <w:rsid w:val="00E55307"/>
    <w:rsid w:val="00E63A2C"/>
    <w:rsid w:val="00E8407C"/>
    <w:rsid w:val="00E959A7"/>
    <w:rsid w:val="00EA52B1"/>
    <w:rsid w:val="00EA6E3F"/>
    <w:rsid w:val="00EC434A"/>
    <w:rsid w:val="00EF0AA7"/>
    <w:rsid w:val="00F21845"/>
    <w:rsid w:val="00F23211"/>
    <w:rsid w:val="00F44DAC"/>
    <w:rsid w:val="00F44DE1"/>
    <w:rsid w:val="00F53C53"/>
    <w:rsid w:val="00F70D7E"/>
    <w:rsid w:val="00F76CD4"/>
    <w:rsid w:val="00F81294"/>
    <w:rsid w:val="00F90E77"/>
    <w:rsid w:val="00F91BE9"/>
    <w:rsid w:val="00F95CF7"/>
    <w:rsid w:val="00FA18A1"/>
    <w:rsid w:val="00FA27FA"/>
    <w:rsid w:val="00FD458C"/>
    <w:rsid w:val="00FE7791"/>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753124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536234192">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 w:id="21375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CBFA-5B08-42E7-BD56-1E2D657F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10123</Words>
  <Characters>57706</Characters>
  <Application>Microsoft Office Word</Application>
  <DocSecurity>0</DocSecurity>
  <Lines>480</Lines>
  <Paragraphs>135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67694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2019-07-29T06:54:00Z</dcterms:created>
  <dcterms:modified xsi:type="dcterms:W3CDTF">2019-07-29T06:54:00Z</dcterms:modified>
</cp:coreProperties>
</file>