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434FDB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B019D4" w:rsidRDefault="00FA27FA" w:rsidP="00FA27FA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877748" w:rsidRDefault="00FA27FA" w:rsidP="00FA27FA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</w:t>
      </w:r>
    </w:p>
    <w:p w:rsidR="00FA27FA" w:rsidRDefault="00FA27FA" w:rsidP="00FA27FA">
      <w:pPr>
        <w:rPr>
          <w:lang w:val="sr-Cyrl-CS"/>
        </w:rPr>
      </w:pPr>
    </w:p>
    <w:p w:rsidR="00FA27FA" w:rsidRPr="00C76221" w:rsidRDefault="00FA27FA" w:rsidP="00FA27FA">
      <w:pPr>
        <w:rPr>
          <w:lang w:val="sr-Cyrl-CS"/>
        </w:rPr>
      </w:pPr>
    </w:p>
    <w:p w:rsidR="00FA27FA" w:rsidRPr="00562AA7" w:rsidRDefault="00FA27FA" w:rsidP="00FA27FA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FA27FA" w:rsidRPr="003F67EC" w:rsidRDefault="00FA27FA" w:rsidP="00FA27FA">
      <w:pPr>
        <w:jc w:val="center"/>
        <w:rPr>
          <w:b/>
          <w:noProof/>
          <w:lang w:val="sr-Cyrl-CS"/>
        </w:rPr>
      </w:pPr>
    </w:p>
    <w:p w:rsidR="00FA27FA" w:rsidRPr="005233D7" w:rsidRDefault="00FA27FA" w:rsidP="005233D7">
      <w:pPr>
        <w:jc w:val="center"/>
        <w:rPr>
          <w:b/>
          <w:noProof/>
          <w:lang w:val="sr-Cyrl-CS"/>
        </w:rPr>
      </w:pPr>
      <w:r w:rsidRPr="005233D7">
        <w:rPr>
          <w:b/>
          <w:i/>
          <w:lang w:val="sr-Cyrl-CS"/>
        </w:rPr>
        <w:t>Медицински потрошни материјал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</w:rPr>
      </w:pPr>
    </w:p>
    <w:p w:rsidR="005233D7" w:rsidRPr="005233D7" w:rsidRDefault="005233D7" w:rsidP="00FA27FA">
      <w:pPr>
        <w:jc w:val="center"/>
        <w:rPr>
          <w:b/>
        </w:rPr>
      </w:pPr>
    </w:p>
    <w:p w:rsidR="00FA27FA" w:rsidRPr="008F2C11" w:rsidRDefault="005233D7" w:rsidP="005233D7">
      <w:pPr>
        <w:ind w:left="2832"/>
        <w:rPr>
          <w:b/>
          <w:lang w:val="sr-Latn-CS"/>
        </w:rPr>
      </w:pPr>
      <w:r>
        <w:rPr>
          <w:b/>
        </w:rPr>
        <w:t xml:space="preserve">       </w:t>
      </w:r>
      <w:r w:rsidR="00FA27FA" w:rsidRPr="0003419E">
        <w:rPr>
          <w:b/>
          <w:lang w:val="sr-Cyrl-CS"/>
        </w:rPr>
        <w:t>ЈАВНА НАБАВ</w:t>
      </w:r>
      <w:r w:rsidR="00FA27FA" w:rsidRPr="00C62E41">
        <w:rPr>
          <w:b/>
          <w:lang w:val="sr-Cyrl-CS"/>
        </w:rPr>
        <w:t>КА</w:t>
      </w:r>
      <w:r w:rsidR="00FA27FA">
        <w:rPr>
          <w:b/>
          <w:lang w:val="sr-Cyrl-CS"/>
        </w:rPr>
        <w:t xml:space="preserve"> </w:t>
      </w:r>
      <w:r w:rsidR="00FA27FA" w:rsidRPr="00C62E41">
        <w:rPr>
          <w:b/>
          <w:lang w:val="sr-Cyrl-CS"/>
        </w:rPr>
        <w:t>БР.</w:t>
      </w:r>
      <w:r>
        <w:rPr>
          <w:b/>
        </w:rPr>
        <w:t xml:space="preserve"> ЈНМВ</w:t>
      </w:r>
      <w:r w:rsidR="00FA27FA" w:rsidRPr="00C62E41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FA27FA">
        <w:rPr>
          <w:b/>
          <w:lang w:val="sr-Cyrl-CS"/>
        </w:rPr>
        <w:t>/</w:t>
      </w:r>
      <w:r w:rsidR="00725000">
        <w:rPr>
          <w:b/>
          <w:lang w:val="sr-Latn-CS"/>
        </w:rPr>
        <w:t>19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6C186D" w:rsidP="00FA27FA">
      <w:pPr>
        <w:jc w:val="center"/>
        <w:rPr>
          <w:b/>
          <w:i/>
          <w:lang w:val="sr-Cyrl-CS"/>
        </w:rPr>
      </w:pPr>
      <w:r>
        <w:rPr>
          <w:b/>
          <w:i/>
        </w:rPr>
        <w:t>Април</w:t>
      </w:r>
      <w:r w:rsidR="00FA27FA">
        <w:rPr>
          <w:b/>
          <w:i/>
          <w:lang w:val="sr-Cyrl-CS"/>
        </w:rPr>
        <w:t xml:space="preserve">  201</w:t>
      </w:r>
      <w:r w:rsidR="00725000">
        <w:rPr>
          <w:b/>
          <w:i/>
        </w:rPr>
        <w:t>9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F500CF">
        <w:t>О</w:t>
      </w:r>
      <w:r w:rsidRPr="00F500CF">
        <w:rPr>
          <w:spacing w:val="-1"/>
        </w:rPr>
        <w:t>д</w:t>
      </w:r>
      <w:r w:rsidRPr="00F500CF">
        <w:rPr>
          <w:spacing w:val="1"/>
        </w:rPr>
        <w:t>л</w:t>
      </w:r>
      <w:r w:rsidRPr="00F500CF">
        <w:rPr>
          <w:spacing w:val="-5"/>
        </w:rPr>
        <w:t>у</w:t>
      </w:r>
      <w:r w:rsidRPr="00F500CF">
        <w:rPr>
          <w:spacing w:val="-1"/>
        </w:rPr>
        <w:t>к</w:t>
      </w:r>
      <w:r w:rsidRPr="00F500CF">
        <w:t>е</w:t>
      </w:r>
      <w:r w:rsidRPr="00F500CF">
        <w:rPr>
          <w:spacing w:val="2"/>
        </w:rPr>
        <w:t xml:space="preserve"> </w:t>
      </w:r>
      <w:r w:rsidRPr="00F500CF">
        <w:t>о</w:t>
      </w:r>
      <w:r w:rsidRPr="00F500CF">
        <w:rPr>
          <w:spacing w:val="2"/>
        </w:rPr>
        <w:t xml:space="preserve"> </w:t>
      </w:r>
      <w:r w:rsidRPr="00F500CF">
        <w:rPr>
          <w:spacing w:val="-1"/>
        </w:rPr>
        <w:t>п</w:t>
      </w:r>
      <w:r w:rsidRPr="00F500CF">
        <w:rPr>
          <w:spacing w:val="1"/>
        </w:rPr>
        <w:t>о</w:t>
      </w:r>
      <w:r w:rsidRPr="00F500CF">
        <w:rPr>
          <w:spacing w:val="-1"/>
        </w:rPr>
        <w:t>к</w:t>
      </w:r>
      <w:r w:rsidRPr="00F500CF">
        <w:rPr>
          <w:spacing w:val="1"/>
        </w:rPr>
        <w:t>р</w:t>
      </w:r>
      <w:r w:rsidRPr="00F500CF">
        <w:t>е</w:t>
      </w:r>
      <w:r w:rsidRPr="00F500CF">
        <w:rPr>
          <w:spacing w:val="-1"/>
        </w:rPr>
        <w:t>т</w:t>
      </w:r>
      <w:r w:rsidRPr="00F500CF">
        <w:t>а</w:t>
      </w:r>
      <w:r w:rsidRPr="00F500CF">
        <w:rPr>
          <w:spacing w:val="2"/>
        </w:rPr>
        <w:t>њ</w:t>
      </w:r>
      <w:r w:rsidRPr="00F500CF">
        <w:t xml:space="preserve">у </w:t>
      </w:r>
      <w:r w:rsidRPr="00F500CF">
        <w:rPr>
          <w:spacing w:val="-1"/>
        </w:rPr>
        <w:t>п</w:t>
      </w:r>
      <w:r w:rsidRPr="00F500CF">
        <w:rPr>
          <w:spacing w:val="1"/>
        </w:rPr>
        <w:t>о</w:t>
      </w:r>
      <w:r w:rsidRPr="00F500CF">
        <w:t>с</w:t>
      </w:r>
      <w:r w:rsidRPr="00F500CF">
        <w:rPr>
          <w:spacing w:val="1"/>
        </w:rPr>
        <w:t>т</w:t>
      </w:r>
      <w:r w:rsidRPr="00F500CF">
        <w:rPr>
          <w:spacing w:val="-2"/>
        </w:rPr>
        <w:t>у</w:t>
      </w:r>
      <w:r w:rsidRPr="00F500CF">
        <w:rPr>
          <w:spacing w:val="1"/>
        </w:rPr>
        <w:t>п</w:t>
      </w:r>
      <w:r w:rsidRPr="00F500CF">
        <w:rPr>
          <w:spacing w:val="-1"/>
        </w:rPr>
        <w:t>к</w:t>
      </w:r>
      <w:r w:rsidRPr="00F500CF">
        <w:t>а</w:t>
      </w:r>
      <w:r w:rsidRPr="00F500CF">
        <w:rPr>
          <w:spacing w:val="-1"/>
        </w:rPr>
        <w:t xml:space="preserve"> </w:t>
      </w:r>
      <w:r w:rsidRPr="00F500CF">
        <w:rPr>
          <w:spacing w:val="2"/>
        </w:rPr>
        <w:t>ј</w:t>
      </w:r>
      <w:r w:rsidRPr="00F500CF">
        <w:t>а</w:t>
      </w:r>
      <w:r w:rsidRPr="00F500CF">
        <w:rPr>
          <w:spacing w:val="-1"/>
        </w:rPr>
        <w:t>вн</w:t>
      </w:r>
      <w:r w:rsidRPr="00F500CF">
        <w:t>е</w:t>
      </w:r>
      <w:r w:rsidRPr="00F500CF">
        <w:rPr>
          <w:w w:val="99"/>
        </w:rPr>
        <w:t xml:space="preserve"> </w:t>
      </w:r>
      <w:r w:rsidRPr="00F500CF">
        <w:rPr>
          <w:spacing w:val="-1"/>
        </w:rPr>
        <w:t>н</w:t>
      </w:r>
      <w:r w:rsidRPr="00F500CF">
        <w:t>а</w:t>
      </w:r>
      <w:r w:rsidRPr="00F500CF">
        <w:rPr>
          <w:spacing w:val="-1"/>
        </w:rPr>
        <w:t>б</w:t>
      </w:r>
      <w:r w:rsidRPr="00F500CF">
        <w:t>а</w:t>
      </w:r>
      <w:r w:rsidRPr="00F500CF">
        <w:rPr>
          <w:spacing w:val="2"/>
        </w:rPr>
        <w:t>в</w:t>
      </w:r>
      <w:r w:rsidRPr="00F500CF">
        <w:rPr>
          <w:spacing w:val="-1"/>
        </w:rPr>
        <w:t>к</w:t>
      </w:r>
      <w:r w:rsidRPr="00F500CF">
        <w:t xml:space="preserve">е </w:t>
      </w:r>
      <w:r w:rsidR="002F7D2E" w:rsidRPr="00F500CF">
        <w:rPr>
          <w:lang w:val="sr-Cyrl-CS"/>
        </w:rPr>
        <w:t>ЈН</w:t>
      </w:r>
      <w:r w:rsidR="002F7D2E" w:rsidRPr="00F500CF">
        <w:t>МВ</w:t>
      </w:r>
      <w:r w:rsidR="002F7D2E" w:rsidRPr="00F500CF">
        <w:rPr>
          <w:spacing w:val="38"/>
          <w:lang w:val="sr-Cyrl-CS"/>
        </w:rPr>
        <w:t xml:space="preserve"> </w:t>
      </w:r>
      <w:r w:rsidR="002F7D2E" w:rsidRPr="00F500CF">
        <w:rPr>
          <w:spacing w:val="-1"/>
        </w:rPr>
        <w:t>б</w:t>
      </w:r>
      <w:r w:rsidR="002F7D2E" w:rsidRPr="00F500CF">
        <w:rPr>
          <w:spacing w:val="1"/>
        </w:rPr>
        <w:t>ро</w:t>
      </w:r>
      <w:r w:rsidR="002F7D2E" w:rsidRPr="00F500CF">
        <w:t>ј</w:t>
      </w:r>
      <w:r w:rsidR="002F7D2E" w:rsidRPr="00F500CF">
        <w:rPr>
          <w:spacing w:val="40"/>
        </w:rPr>
        <w:t xml:space="preserve"> </w:t>
      </w:r>
      <w:r w:rsidR="006C186D" w:rsidRPr="00F500CF">
        <w:rPr>
          <w:spacing w:val="40"/>
        </w:rPr>
        <w:t>9</w:t>
      </w:r>
      <w:r w:rsidR="002F7D2E" w:rsidRPr="00F500CF">
        <w:rPr>
          <w:spacing w:val="-1"/>
        </w:rPr>
        <w:t>/</w:t>
      </w:r>
      <w:r w:rsidR="002F7D2E" w:rsidRPr="00F500CF">
        <w:rPr>
          <w:spacing w:val="-2"/>
        </w:rPr>
        <w:t>1</w:t>
      </w:r>
      <w:r w:rsidR="002F7D2E" w:rsidRPr="00F500CF">
        <w:t>9</w:t>
      </w:r>
      <w:r w:rsidR="002F7D2E" w:rsidRPr="00F500CF">
        <w:rPr>
          <w:spacing w:val="38"/>
        </w:rPr>
        <w:t xml:space="preserve"> </w:t>
      </w:r>
      <w:r w:rsidR="002F7D2E" w:rsidRPr="00F500CF">
        <w:t>за</w:t>
      </w:r>
      <w:r w:rsidR="002F7D2E" w:rsidRPr="00F500CF">
        <w:rPr>
          <w:spacing w:val="-1"/>
        </w:rPr>
        <w:t>в</w:t>
      </w:r>
      <w:r w:rsidR="002F7D2E" w:rsidRPr="00F500CF">
        <w:rPr>
          <w:lang w:val="sr-Cyrl-CS"/>
        </w:rPr>
        <w:t xml:space="preserve">едене под </w:t>
      </w:r>
      <w:r w:rsidR="002F7D2E" w:rsidRPr="00F500CF">
        <w:rPr>
          <w:spacing w:val="-1"/>
        </w:rPr>
        <w:t>б</w:t>
      </w:r>
      <w:r w:rsidR="002F7D2E" w:rsidRPr="00F500CF">
        <w:rPr>
          <w:spacing w:val="1"/>
        </w:rPr>
        <w:t>р</w:t>
      </w:r>
      <w:r w:rsidR="002F7D2E" w:rsidRPr="00F500CF">
        <w:rPr>
          <w:spacing w:val="1"/>
          <w:lang w:val="sr-Cyrl-CS"/>
        </w:rPr>
        <w:t>ојем</w:t>
      </w:r>
      <w:r w:rsidR="002F7D2E" w:rsidRPr="00F500CF">
        <w:rPr>
          <w:spacing w:val="39"/>
        </w:rPr>
        <w:t xml:space="preserve"> </w:t>
      </w:r>
      <w:r w:rsidR="002F7D2E" w:rsidRPr="00F500CF">
        <w:rPr>
          <w:spacing w:val="1"/>
        </w:rPr>
        <w:t>JН</w:t>
      </w:r>
      <w:r w:rsidR="002F7D2E" w:rsidRPr="00F500CF">
        <w:rPr>
          <w:spacing w:val="1"/>
          <w:lang w:val="sr-Cyrl-CS"/>
        </w:rPr>
        <w:t xml:space="preserve"> </w:t>
      </w:r>
      <w:r w:rsidR="00F500CF" w:rsidRPr="00F500CF">
        <w:rPr>
          <w:spacing w:val="1"/>
        </w:rPr>
        <w:t>292</w:t>
      </w:r>
      <w:r w:rsidR="002F7D2E" w:rsidRPr="00F500CF">
        <w:rPr>
          <w:spacing w:val="38"/>
        </w:rPr>
        <w:t xml:space="preserve"> </w:t>
      </w:r>
      <w:r w:rsidR="002F7D2E" w:rsidRPr="00F500CF">
        <w:rPr>
          <w:spacing w:val="1"/>
        </w:rPr>
        <w:t>о</w:t>
      </w:r>
      <w:r w:rsidR="002F7D2E" w:rsidRPr="00F500CF">
        <w:t>д</w:t>
      </w:r>
      <w:r w:rsidR="002F7D2E" w:rsidRPr="00F500CF">
        <w:rPr>
          <w:lang w:val="sr-Latn-CS"/>
        </w:rPr>
        <w:t xml:space="preserve"> </w:t>
      </w:r>
      <w:r w:rsidR="002F7D2E" w:rsidRPr="00F500CF">
        <w:t>0</w:t>
      </w:r>
      <w:r w:rsidR="00A82976" w:rsidRPr="00F500CF">
        <w:t>2</w:t>
      </w:r>
      <w:r w:rsidR="002F7D2E" w:rsidRPr="00F500CF">
        <w:rPr>
          <w:spacing w:val="-2"/>
        </w:rPr>
        <w:t>.</w:t>
      </w:r>
      <w:r w:rsidR="00F500CF" w:rsidRPr="00F500CF">
        <w:rPr>
          <w:spacing w:val="-2"/>
        </w:rPr>
        <w:t>04.</w:t>
      </w:r>
      <w:r w:rsidR="002F7D2E" w:rsidRPr="00F500CF">
        <w:rPr>
          <w:spacing w:val="1"/>
        </w:rPr>
        <w:t>20</w:t>
      </w:r>
      <w:r w:rsidR="002F7D2E" w:rsidRPr="00F500CF">
        <w:rPr>
          <w:spacing w:val="-2"/>
        </w:rPr>
        <w:t>1</w:t>
      </w:r>
      <w:r w:rsidR="002F7D2E" w:rsidRPr="00F500CF">
        <w:rPr>
          <w:spacing w:val="1"/>
        </w:rPr>
        <w:t>9</w:t>
      </w:r>
      <w:r w:rsidR="002F7D2E" w:rsidRPr="00F500CF">
        <w:t>.</w:t>
      </w:r>
      <w:r w:rsidR="002F7D2E" w:rsidRPr="00F500CF">
        <w:rPr>
          <w:lang w:val="sr-Cyrl-CS"/>
        </w:rPr>
        <w:t xml:space="preserve"> </w:t>
      </w:r>
      <w:r w:rsidR="002F7D2E" w:rsidRPr="00F500CF">
        <w:t>г</w:t>
      </w:r>
      <w:r w:rsidR="002F7D2E" w:rsidRPr="00F500CF">
        <w:rPr>
          <w:lang w:val="sr-Cyrl-CS"/>
        </w:rPr>
        <w:t>одине</w:t>
      </w:r>
      <w:r w:rsidR="002F7D2E" w:rsidRPr="00F500CF">
        <w:rPr>
          <w:spacing w:val="36"/>
        </w:rPr>
        <w:t xml:space="preserve"> </w:t>
      </w:r>
      <w:r w:rsidR="002F7D2E" w:rsidRPr="00F500CF">
        <w:t>и</w:t>
      </w:r>
      <w:r w:rsidR="002F7D2E" w:rsidRPr="00F500CF">
        <w:rPr>
          <w:spacing w:val="36"/>
        </w:rPr>
        <w:t xml:space="preserve"> </w:t>
      </w:r>
      <w:r w:rsidR="002F7D2E" w:rsidRPr="00F500CF">
        <w:rPr>
          <w:spacing w:val="2"/>
        </w:rPr>
        <w:t>Р</w:t>
      </w:r>
      <w:r w:rsidR="002F7D2E" w:rsidRPr="00F500CF">
        <w:t>ешења</w:t>
      </w:r>
      <w:r w:rsidR="002F7D2E" w:rsidRPr="00F500CF">
        <w:rPr>
          <w:spacing w:val="39"/>
        </w:rPr>
        <w:t xml:space="preserve"> </w:t>
      </w:r>
      <w:r w:rsidR="002F7D2E" w:rsidRPr="00F500CF">
        <w:t>о</w:t>
      </w:r>
      <w:r w:rsidR="002F7D2E" w:rsidRPr="00F500CF">
        <w:rPr>
          <w:spacing w:val="38"/>
        </w:rPr>
        <w:t xml:space="preserve"> </w:t>
      </w:r>
      <w:r w:rsidR="002F7D2E" w:rsidRPr="00F500CF">
        <w:rPr>
          <w:spacing w:val="1"/>
        </w:rPr>
        <w:t>о</w:t>
      </w:r>
      <w:r w:rsidR="002F7D2E" w:rsidRPr="00F500CF">
        <w:rPr>
          <w:spacing w:val="-1"/>
        </w:rPr>
        <w:t>б</w:t>
      </w:r>
      <w:r w:rsidR="002F7D2E" w:rsidRPr="00F500CF">
        <w:rPr>
          <w:spacing w:val="1"/>
        </w:rPr>
        <w:t>р</w:t>
      </w:r>
      <w:r w:rsidR="002F7D2E" w:rsidRPr="00F500CF">
        <w:t>аз</w:t>
      </w:r>
      <w:r w:rsidR="002F7D2E" w:rsidRPr="00F500CF">
        <w:rPr>
          <w:spacing w:val="1"/>
        </w:rPr>
        <w:t>о</w:t>
      </w:r>
      <w:r w:rsidR="002F7D2E" w:rsidRPr="00F500CF">
        <w:rPr>
          <w:spacing w:val="-1"/>
        </w:rPr>
        <w:t>в</w:t>
      </w:r>
      <w:r w:rsidR="002F7D2E" w:rsidRPr="00F500CF">
        <w:t>а</w:t>
      </w:r>
      <w:r w:rsidR="002F7D2E" w:rsidRPr="00F500CF">
        <w:rPr>
          <w:spacing w:val="2"/>
        </w:rPr>
        <w:t>њ</w:t>
      </w:r>
      <w:r w:rsidR="002F7D2E" w:rsidRPr="00F500CF">
        <w:t>у</w:t>
      </w:r>
      <w:r w:rsidR="002F7D2E" w:rsidRPr="00F500CF">
        <w:rPr>
          <w:spacing w:val="37"/>
        </w:rPr>
        <w:t xml:space="preserve"> </w:t>
      </w:r>
      <w:r w:rsidR="002F7D2E" w:rsidRPr="00F500CF">
        <w:rPr>
          <w:spacing w:val="-1"/>
        </w:rPr>
        <w:t>к</w:t>
      </w:r>
      <w:r w:rsidR="002F7D2E" w:rsidRPr="00F500CF">
        <w:rPr>
          <w:spacing w:val="3"/>
        </w:rPr>
        <w:t>о</w:t>
      </w:r>
      <w:r w:rsidR="002F7D2E" w:rsidRPr="00F500CF">
        <w:rPr>
          <w:spacing w:val="1"/>
        </w:rPr>
        <w:t>м</w:t>
      </w:r>
      <w:r w:rsidR="002F7D2E" w:rsidRPr="00F500CF">
        <w:rPr>
          <w:spacing w:val="-1"/>
        </w:rPr>
        <w:t>и</w:t>
      </w:r>
      <w:r w:rsidR="002F7D2E" w:rsidRPr="00F500CF">
        <w:t>с</w:t>
      </w:r>
      <w:r w:rsidR="002F7D2E" w:rsidRPr="00F500CF">
        <w:rPr>
          <w:spacing w:val="-1"/>
        </w:rPr>
        <w:t>и</w:t>
      </w:r>
      <w:r w:rsidR="002F7D2E" w:rsidRPr="00F500CF">
        <w:rPr>
          <w:spacing w:val="2"/>
        </w:rPr>
        <w:t>ј</w:t>
      </w:r>
      <w:r w:rsidR="002F7D2E" w:rsidRPr="00F500CF">
        <w:t>е</w:t>
      </w:r>
      <w:r w:rsidR="002F7D2E" w:rsidRPr="00F500CF">
        <w:rPr>
          <w:spacing w:val="38"/>
        </w:rPr>
        <w:t xml:space="preserve"> </w:t>
      </w:r>
      <w:r w:rsidR="002F7D2E" w:rsidRPr="00F500CF">
        <w:t>за</w:t>
      </w:r>
      <w:r w:rsidR="002F7D2E" w:rsidRPr="00F500CF">
        <w:rPr>
          <w:spacing w:val="39"/>
        </w:rPr>
        <w:t xml:space="preserve"> </w:t>
      </w:r>
      <w:r w:rsidR="002F7D2E" w:rsidRPr="00F500CF">
        <w:rPr>
          <w:spacing w:val="2"/>
        </w:rPr>
        <w:t>ј</w:t>
      </w:r>
      <w:r w:rsidR="002F7D2E" w:rsidRPr="00F500CF">
        <w:t>а</w:t>
      </w:r>
      <w:r w:rsidR="002F7D2E" w:rsidRPr="00F500CF">
        <w:rPr>
          <w:spacing w:val="-1"/>
        </w:rPr>
        <w:t>в</w:t>
      </w:r>
      <w:r w:rsidR="002F7D2E" w:rsidRPr="00F500CF">
        <w:rPr>
          <w:spacing w:val="1"/>
        </w:rPr>
        <w:t>н</w:t>
      </w:r>
      <w:r w:rsidR="002F7D2E" w:rsidRPr="00F500CF">
        <w:t>у</w:t>
      </w:r>
      <w:r w:rsidR="002F7D2E" w:rsidRPr="00F500CF">
        <w:rPr>
          <w:spacing w:val="37"/>
        </w:rPr>
        <w:t xml:space="preserve"> </w:t>
      </w:r>
      <w:r w:rsidR="002F7D2E" w:rsidRPr="00F500CF">
        <w:rPr>
          <w:spacing w:val="-1"/>
        </w:rPr>
        <w:t>н</w:t>
      </w:r>
      <w:r w:rsidR="002F7D2E" w:rsidRPr="00F500CF">
        <w:t>а</w:t>
      </w:r>
      <w:r w:rsidR="002F7D2E" w:rsidRPr="00F500CF">
        <w:rPr>
          <w:spacing w:val="-1"/>
        </w:rPr>
        <w:t>б</w:t>
      </w:r>
      <w:r w:rsidR="002F7D2E" w:rsidRPr="00F500CF">
        <w:rPr>
          <w:spacing w:val="2"/>
        </w:rPr>
        <w:t>а</w:t>
      </w:r>
      <w:r w:rsidR="002F7D2E" w:rsidRPr="00F500CF">
        <w:rPr>
          <w:spacing w:val="-1"/>
        </w:rPr>
        <w:t>в</w:t>
      </w:r>
      <w:r w:rsidR="002F7D2E" w:rsidRPr="00F500CF">
        <w:rPr>
          <w:spacing w:val="1"/>
        </w:rPr>
        <w:t>к</w:t>
      </w:r>
      <w:r w:rsidR="002F7D2E" w:rsidRPr="00F500CF">
        <w:t>у</w:t>
      </w:r>
      <w:r w:rsidR="002F7D2E" w:rsidRPr="00F500CF">
        <w:rPr>
          <w:lang w:val="sr-Cyrl-CS"/>
        </w:rPr>
        <w:t xml:space="preserve"> ЈН</w:t>
      </w:r>
      <w:r w:rsidR="002F7D2E" w:rsidRPr="00F500CF">
        <w:t>МВ</w:t>
      </w:r>
      <w:r w:rsidR="002F7D2E" w:rsidRPr="00F500CF">
        <w:rPr>
          <w:spacing w:val="38"/>
          <w:lang w:val="sr-Cyrl-CS"/>
        </w:rPr>
        <w:t xml:space="preserve"> </w:t>
      </w:r>
      <w:r w:rsidR="002F7D2E" w:rsidRPr="00F500CF">
        <w:rPr>
          <w:spacing w:val="-1"/>
        </w:rPr>
        <w:t>б</w:t>
      </w:r>
      <w:r w:rsidR="002F7D2E" w:rsidRPr="00F500CF">
        <w:rPr>
          <w:spacing w:val="1"/>
        </w:rPr>
        <w:t>ро</w:t>
      </w:r>
      <w:r w:rsidR="002F7D2E" w:rsidRPr="00F500CF">
        <w:t>ј</w:t>
      </w:r>
      <w:r w:rsidR="002F7D2E" w:rsidRPr="00F500CF">
        <w:rPr>
          <w:spacing w:val="40"/>
        </w:rPr>
        <w:t xml:space="preserve"> </w:t>
      </w:r>
      <w:r w:rsidR="006C186D" w:rsidRPr="00F500CF">
        <w:rPr>
          <w:spacing w:val="40"/>
        </w:rPr>
        <w:t>9</w:t>
      </w:r>
      <w:r w:rsidR="002F7D2E" w:rsidRPr="00F500CF">
        <w:rPr>
          <w:spacing w:val="-1"/>
        </w:rPr>
        <w:t>/</w:t>
      </w:r>
      <w:r w:rsidR="002F7D2E" w:rsidRPr="00F500CF">
        <w:rPr>
          <w:spacing w:val="-2"/>
        </w:rPr>
        <w:t>1</w:t>
      </w:r>
      <w:r w:rsidR="002F7D2E" w:rsidRPr="00F500CF">
        <w:t>9</w:t>
      </w:r>
      <w:r w:rsidR="002F7D2E" w:rsidRPr="00F500CF">
        <w:rPr>
          <w:spacing w:val="38"/>
        </w:rPr>
        <w:t xml:space="preserve"> </w:t>
      </w:r>
      <w:r w:rsidR="002F7D2E" w:rsidRPr="00F500CF">
        <w:t>за</w:t>
      </w:r>
      <w:r w:rsidR="002F7D2E" w:rsidRPr="00F500CF">
        <w:rPr>
          <w:spacing w:val="-1"/>
        </w:rPr>
        <w:t>в</w:t>
      </w:r>
      <w:r w:rsidR="002F7D2E" w:rsidRPr="00F500CF">
        <w:rPr>
          <w:lang w:val="sr-Cyrl-CS"/>
        </w:rPr>
        <w:t xml:space="preserve">едене под </w:t>
      </w:r>
      <w:r w:rsidR="002F7D2E" w:rsidRPr="00F500CF">
        <w:rPr>
          <w:spacing w:val="-1"/>
        </w:rPr>
        <w:t>б</w:t>
      </w:r>
      <w:r w:rsidR="002F7D2E" w:rsidRPr="00F500CF">
        <w:rPr>
          <w:spacing w:val="1"/>
        </w:rPr>
        <w:t>р</w:t>
      </w:r>
      <w:r w:rsidR="002F7D2E" w:rsidRPr="00F500CF">
        <w:rPr>
          <w:spacing w:val="1"/>
          <w:lang w:val="sr-Cyrl-CS"/>
        </w:rPr>
        <w:t>ојем</w:t>
      </w:r>
      <w:r w:rsidR="002F7D2E" w:rsidRPr="00F500CF">
        <w:rPr>
          <w:spacing w:val="39"/>
        </w:rPr>
        <w:t xml:space="preserve"> </w:t>
      </w:r>
      <w:r w:rsidR="002F7D2E" w:rsidRPr="00F500CF">
        <w:rPr>
          <w:spacing w:val="1"/>
        </w:rPr>
        <w:t>JН</w:t>
      </w:r>
      <w:r w:rsidR="002F7D2E" w:rsidRPr="00F500CF">
        <w:rPr>
          <w:spacing w:val="1"/>
          <w:lang w:val="sr-Cyrl-CS"/>
        </w:rPr>
        <w:t xml:space="preserve"> </w:t>
      </w:r>
      <w:r w:rsidR="00F500CF" w:rsidRPr="00F500CF">
        <w:rPr>
          <w:spacing w:val="1"/>
        </w:rPr>
        <w:t>2</w:t>
      </w:r>
      <w:r w:rsidR="00A82976" w:rsidRPr="00F500CF">
        <w:rPr>
          <w:spacing w:val="1"/>
        </w:rPr>
        <w:t>9</w:t>
      </w:r>
      <w:r w:rsidR="00F500CF" w:rsidRPr="00F500CF">
        <w:rPr>
          <w:spacing w:val="1"/>
        </w:rPr>
        <w:t>3</w:t>
      </w:r>
      <w:r w:rsidR="002F7D2E" w:rsidRPr="00F500CF">
        <w:rPr>
          <w:spacing w:val="38"/>
        </w:rPr>
        <w:t xml:space="preserve"> </w:t>
      </w:r>
      <w:r w:rsidR="002F7D2E" w:rsidRPr="00F500CF">
        <w:rPr>
          <w:spacing w:val="1"/>
        </w:rPr>
        <w:t>о</w:t>
      </w:r>
      <w:r w:rsidR="002F7D2E" w:rsidRPr="00F500CF">
        <w:t>д</w:t>
      </w:r>
      <w:r w:rsidR="002F7D2E" w:rsidRPr="00F500CF">
        <w:rPr>
          <w:lang w:val="sr-Latn-CS"/>
        </w:rPr>
        <w:t xml:space="preserve"> </w:t>
      </w:r>
      <w:r w:rsidR="00F500CF" w:rsidRPr="00F500CF">
        <w:t>02</w:t>
      </w:r>
      <w:r w:rsidR="002F7D2E" w:rsidRPr="00F500CF">
        <w:t>.0</w:t>
      </w:r>
      <w:r w:rsidR="00F500CF" w:rsidRPr="00F500CF">
        <w:t>4</w:t>
      </w:r>
      <w:r w:rsidR="002F7D2E" w:rsidRPr="00F500CF">
        <w:rPr>
          <w:spacing w:val="-2"/>
        </w:rPr>
        <w:t>.</w:t>
      </w:r>
      <w:r w:rsidR="002F7D2E" w:rsidRPr="00F500CF">
        <w:rPr>
          <w:spacing w:val="1"/>
        </w:rPr>
        <w:t>20</w:t>
      </w:r>
      <w:r w:rsidR="002F7D2E" w:rsidRPr="00F500CF">
        <w:rPr>
          <w:spacing w:val="-2"/>
        </w:rPr>
        <w:t>1</w:t>
      </w:r>
      <w:r w:rsidR="002F7D2E" w:rsidRPr="00F500CF">
        <w:rPr>
          <w:spacing w:val="1"/>
        </w:rPr>
        <w:t>9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FA27FA" w:rsidRDefault="00FA27FA" w:rsidP="00FA27FA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јавну набавку мале вредности добара број ЈНМВ </w:t>
      </w:r>
      <w:r w:rsidR="006C186D">
        <w:rPr>
          <w:b/>
        </w:rPr>
        <w:t>9</w:t>
      </w:r>
      <w:r>
        <w:rPr>
          <w:b/>
          <w:lang w:val="sr-Cyrl-CS"/>
        </w:rPr>
        <w:t>/1</w:t>
      </w:r>
      <w:r w:rsidR="00725000">
        <w:rPr>
          <w:b/>
        </w:rPr>
        <w:t>9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FA27FA" w:rsidRPr="005233D7" w:rsidRDefault="005233D7" w:rsidP="005233D7">
      <w:pPr>
        <w:ind w:left="1416" w:firstLine="708"/>
        <w:rPr>
          <w:b/>
        </w:rPr>
      </w:pPr>
      <w:r>
        <w:rPr>
          <w:b/>
        </w:rPr>
        <w:t xml:space="preserve">    </w:t>
      </w:r>
      <w:r w:rsidR="00FA27FA" w:rsidRPr="000D5B7F">
        <w:rPr>
          <w:b/>
          <w:lang w:val="sr-Cyrl-CS"/>
        </w:rPr>
        <w:t>Медицински потрошни материјал</w:t>
      </w:r>
      <w:r>
        <w:rPr>
          <w:b/>
          <w:lang w:val="sr-Latn-CS"/>
        </w:rPr>
        <w:t xml:space="preserve"> – </w:t>
      </w:r>
      <w:r w:rsidR="00FA27FA" w:rsidRPr="00267D94">
        <w:rPr>
          <w:b/>
          <w:lang w:val="sr-Cyrl-CS"/>
        </w:rPr>
        <w:t>ОРН</w:t>
      </w:r>
      <w:r w:rsidR="00483FDF">
        <w:rPr>
          <w:b/>
          <w:lang w:val="sr-Latn-CS"/>
        </w:rPr>
        <w:t xml:space="preserve"> </w:t>
      </w:r>
      <w:r w:rsidR="00FA27FA">
        <w:rPr>
          <w:b/>
          <w:lang w:val="sr-Cyrl-CS"/>
        </w:rPr>
        <w:t>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FA27FA" w:rsidP="0090318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4 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F500CF" w:rsidP="00F500CF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F500CF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F500CF" w:rsidP="00F500CF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  <w:r w:rsidR="00FA27FA" w:rsidRPr="00066C15">
              <w:rPr>
                <w:rFonts w:eastAsia="TimesNewRomanPSMT"/>
              </w:rPr>
              <w:t xml:space="preserve"> - 2</w:t>
            </w:r>
            <w:r>
              <w:rPr>
                <w:rFonts w:eastAsia="TimesNewRomanPSMT"/>
              </w:rPr>
              <w:t>1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FA27FA" w:rsidP="00F500CF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2</w:t>
            </w:r>
            <w:r w:rsidR="00F500CF">
              <w:rPr>
                <w:rFonts w:eastAsia="TimesNewRomanPSMT"/>
              </w:rPr>
              <w:t>2</w:t>
            </w:r>
            <w:r w:rsidRPr="00066C15">
              <w:rPr>
                <w:rFonts w:eastAsia="TimesNewRomanPSMT"/>
              </w:rPr>
              <w:t xml:space="preserve"> - </w:t>
            </w:r>
            <w:r w:rsidR="0042281B">
              <w:rPr>
                <w:rFonts w:eastAsia="TimesNewRomanPSMT"/>
              </w:rPr>
              <w:t>2</w:t>
            </w:r>
            <w:r w:rsidR="00F500CF">
              <w:rPr>
                <w:rFonts w:eastAsia="TimesNewRomanPSMT"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90318B" w:rsidP="00F500CF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  <w:r w:rsidR="00F500CF">
              <w:rPr>
                <w:rFonts w:eastAsia="TimesNewRomanPSMT"/>
              </w:rPr>
              <w:t>7</w:t>
            </w:r>
            <w:r w:rsidR="00FA27FA" w:rsidRPr="00066C15">
              <w:rPr>
                <w:rFonts w:eastAsia="TimesNewRomanPSMT"/>
              </w:rPr>
              <w:t xml:space="preserve"> - </w:t>
            </w:r>
            <w:r w:rsidR="0042281B">
              <w:rPr>
                <w:rFonts w:eastAsia="TimesNewRomanPSMT"/>
              </w:rPr>
              <w:t>3</w:t>
            </w:r>
            <w:r w:rsidR="00F500CF">
              <w:rPr>
                <w:rFonts w:eastAsia="TimesNewRomanPSMT"/>
              </w:rPr>
              <w:t>3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90318B" w:rsidRDefault="00FA27FA" w:rsidP="00FA27FA">
      <w:pPr>
        <w:ind w:firstLine="360"/>
        <w:rPr>
          <w:b/>
          <w:color w:val="FF0000"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42281B" w:rsidRPr="0042281B">
        <w:rPr>
          <w:b/>
        </w:rPr>
        <w:t>3</w:t>
      </w:r>
      <w:r w:rsidR="00F500CF">
        <w:rPr>
          <w:b/>
        </w:rPr>
        <w:t>3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</w:p>
    <w:p w:rsidR="00FA27FA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30410C" w:rsidRDefault="005233D7" w:rsidP="005233D7">
      <w:pPr>
        <w:rPr>
          <w:b/>
        </w:rPr>
      </w:pPr>
      <w:r>
        <w:rPr>
          <w:b/>
        </w:rPr>
        <w:t>Медицински потрошни материјал – орн 33140000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5233D7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6C186D" w:rsidRDefault="005233D7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="006C186D">
        <w:t xml:space="preserve"> није</w:t>
      </w:r>
      <w:r>
        <w:t xml:space="preserve"> обликована  </w:t>
      </w:r>
      <w:r w:rsidR="006C186D">
        <w:t>по</w:t>
      </w:r>
      <w:r>
        <w:t xml:space="preserve"> партиј</w:t>
      </w:r>
      <w:r w:rsidR="006C186D">
        <w:t>ама.</w:t>
      </w:r>
    </w:p>
    <w:p w:rsidR="00FA27FA" w:rsidRPr="001A4091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7792F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7792F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5233D7">
        <w:t>л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</w:p>
    <w:p w:rsidR="00FA27FA" w:rsidRDefault="00FA27FA" w:rsidP="00FA27FA">
      <w:pPr>
        <w:rPr>
          <w:b/>
          <w:lang w:val="sr-Latn-CS"/>
        </w:rPr>
      </w:pPr>
    </w:p>
    <w:p w:rsidR="00FA27FA" w:rsidRPr="0007792F" w:rsidRDefault="00FA27FA" w:rsidP="00FA27FA">
      <w:pPr>
        <w:rPr>
          <w:b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tbl>
      <w:tblPr>
        <w:tblW w:w="15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7135"/>
        <w:gridCol w:w="741"/>
        <w:gridCol w:w="1107"/>
        <w:gridCol w:w="1243"/>
        <w:gridCol w:w="1593"/>
        <w:gridCol w:w="1407"/>
        <w:gridCol w:w="1488"/>
      </w:tblGrid>
      <w:tr w:rsidR="00736D8C" w:rsidRPr="00B2390E">
        <w:trPr>
          <w:cantSplit/>
          <w:trHeight w:val="301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Рб</w:t>
            </w:r>
            <w:r w:rsidRPr="00B61C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741" w:type="dxa"/>
            <w:vAlign w:val="center"/>
          </w:tcPr>
          <w:p w:rsidR="00736D8C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Јед. </w:t>
            </w:r>
          </w:p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5731" w:type="dxa"/>
            <w:gridSpan w:val="4"/>
            <w:vAlign w:val="center"/>
          </w:tcPr>
          <w:p w:rsidR="00736D8C" w:rsidRPr="00B2390E" w:rsidRDefault="00736D8C" w:rsidP="00736D8C">
            <w:pPr>
              <w:jc w:val="center"/>
              <w:rPr>
                <w:rFonts w:cs="Arial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736D8C" w:rsidRPr="00B2390E">
        <w:trPr>
          <w:cantSplit/>
          <w:trHeight w:val="561"/>
        </w:trPr>
        <w:tc>
          <w:tcPr>
            <w:tcW w:w="756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41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59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4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488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736D8C" w:rsidRPr="00135A7A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41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4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9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8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736D8C" w:rsidRPr="00135A7A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B66966" w:rsidRDefault="00736D8C" w:rsidP="00B6369E">
            <w:pPr>
              <w:jc w:val="center"/>
              <w:rPr>
                <w:b/>
              </w:rPr>
            </w:pPr>
            <w:r w:rsidRPr="00B66966">
              <w:rPr>
                <w:b/>
              </w:rPr>
              <w:t>Потрошни материјал</w:t>
            </w:r>
          </w:p>
        </w:tc>
        <w:tc>
          <w:tcPr>
            <w:tcW w:w="741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36D8C" w:rsidRPr="00135A7A">
        <w:trPr>
          <w:trHeight w:val="213"/>
        </w:trPr>
        <w:tc>
          <w:tcPr>
            <w:tcW w:w="756" w:type="dxa"/>
          </w:tcPr>
          <w:p w:rsidR="00736D8C" w:rsidRPr="00736D8C" w:rsidRDefault="00736D8C" w:rsidP="00B6369E">
            <w:pPr>
              <w:jc w:val="center"/>
            </w:pPr>
          </w:p>
        </w:tc>
        <w:tc>
          <w:tcPr>
            <w:tcW w:w="7135" w:type="dxa"/>
          </w:tcPr>
          <w:p w:rsidR="00736D8C" w:rsidRPr="00B66966" w:rsidRDefault="00736D8C" w:rsidP="00B6369E">
            <w:pPr>
              <w:jc w:val="both"/>
            </w:pPr>
          </w:p>
        </w:tc>
        <w:tc>
          <w:tcPr>
            <w:tcW w:w="741" w:type="dxa"/>
          </w:tcPr>
          <w:p w:rsidR="00736D8C" w:rsidRPr="00B61CC6" w:rsidRDefault="00736D8C" w:rsidP="00B6369E">
            <w:pPr>
              <w:jc w:val="center"/>
            </w:pPr>
          </w:p>
        </w:tc>
        <w:tc>
          <w:tcPr>
            <w:tcW w:w="1107" w:type="dxa"/>
          </w:tcPr>
          <w:p w:rsidR="00736D8C" w:rsidRPr="00B61CC6" w:rsidRDefault="00736D8C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36D8C" w:rsidRPr="00135A7A">
        <w:trPr>
          <w:trHeight w:val="213"/>
        </w:trPr>
        <w:tc>
          <w:tcPr>
            <w:tcW w:w="756" w:type="dxa"/>
            <w:vAlign w:val="center"/>
          </w:tcPr>
          <w:p w:rsidR="00736D8C" w:rsidRPr="00F500CF" w:rsidRDefault="00F500CF" w:rsidP="00B6369E">
            <w:pPr>
              <w:jc w:val="center"/>
            </w:pPr>
            <w:r>
              <w:t>1</w:t>
            </w:r>
          </w:p>
        </w:tc>
        <w:tc>
          <w:tcPr>
            <w:tcW w:w="7135" w:type="dxa"/>
            <w:vAlign w:val="bottom"/>
          </w:tcPr>
          <w:p w:rsidR="00736D8C" w:rsidRDefault="006C186D" w:rsidP="00A82976">
            <w:r>
              <w:t>Columbia 5%</w:t>
            </w:r>
            <w:r w:rsidR="00DC2EB1">
              <w:t xml:space="preserve"> </w:t>
            </w:r>
            <w:r>
              <w:t>sheep blood</w:t>
            </w:r>
          </w:p>
        </w:tc>
        <w:tc>
          <w:tcPr>
            <w:tcW w:w="741" w:type="dxa"/>
            <w:vAlign w:val="bottom"/>
          </w:tcPr>
          <w:p w:rsidR="00736D8C" w:rsidRDefault="008D08F2" w:rsidP="00AE5098">
            <w:pPr>
              <w:jc w:val="center"/>
            </w:pPr>
            <w:r>
              <w:t>kom</w:t>
            </w:r>
          </w:p>
        </w:tc>
        <w:tc>
          <w:tcPr>
            <w:tcW w:w="1107" w:type="dxa"/>
            <w:vAlign w:val="bottom"/>
          </w:tcPr>
          <w:p w:rsidR="00B522F9" w:rsidRDefault="004A32B3" w:rsidP="00AE5098">
            <w:pPr>
              <w:jc w:val="center"/>
            </w:pPr>
            <w:r>
              <w:t>1200</w:t>
            </w: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D08F2" w:rsidRPr="00135A7A">
        <w:trPr>
          <w:trHeight w:val="213"/>
        </w:trPr>
        <w:tc>
          <w:tcPr>
            <w:tcW w:w="756" w:type="dxa"/>
            <w:vAlign w:val="center"/>
          </w:tcPr>
          <w:p w:rsidR="008D08F2" w:rsidRPr="00B61CC6" w:rsidRDefault="008D08F2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8D08F2" w:rsidRPr="00DE7CA5" w:rsidRDefault="008D08F2" w:rsidP="00DE7CA5">
            <w:pPr>
              <w:jc w:val="center"/>
              <w:rPr>
                <w:b/>
              </w:rPr>
            </w:pPr>
          </w:p>
        </w:tc>
        <w:tc>
          <w:tcPr>
            <w:tcW w:w="741" w:type="dxa"/>
            <w:vAlign w:val="bottom"/>
          </w:tcPr>
          <w:p w:rsidR="008D08F2" w:rsidRDefault="008D08F2" w:rsidP="00AE5098">
            <w:pPr>
              <w:jc w:val="center"/>
            </w:pPr>
          </w:p>
        </w:tc>
        <w:tc>
          <w:tcPr>
            <w:tcW w:w="1107" w:type="dxa"/>
            <w:vAlign w:val="bottom"/>
          </w:tcPr>
          <w:p w:rsidR="008D08F2" w:rsidRDefault="008D08F2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FA27FA" w:rsidRDefault="00FA27FA" w:rsidP="00FA27FA">
      <w:pPr>
        <w:rPr>
          <w:rFonts w:cs="Arial"/>
        </w:rPr>
      </w:pPr>
    </w:p>
    <w:p w:rsidR="00CD408C" w:rsidRDefault="00CD408C" w:rsidP="00FA27FA">
      <w:pPr>
        <w:rPr>
          <w:rFonts w:cs="Arial"/>
        </w:rPr>
      </w:pPr>
    </w:p>
    <w:p w:rsidR="00CD408C" w:rsidRPr="00B61CC6" w:rsidRDefault="00CD408C" w:rsidP="00CD408C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 xml:space="preserve">м     </w:t>
      </w:r>
      <w:r>
        <w:tab/>
      </w:r>
      <w:r w:rsidRPr="00B61CC6">
        <w:t>М.П.</w:t>
      </w:r>
      <w:r>
        <w:rPr>
          <w:spacing w:val="-2"/>
        </w:rPr>
        <w:t xml:space="preserve">                             </w:t>
      </w:r>
      <w:r>
        <w:tab/>
      </w:r>
      <w:r w:rsidRPr="00B61CC6"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CD408C" w:rsidRDefault="00CD408C" w:rsidP="00FA27FA">
      <w:pPr>
        <w:rPr>
          <w:rFonts w:cs="Arial"/>
        </w:rPr>
      </w:pPr>
    </w:p>
    <w:p w:rsidR="00B12CBB" w:rsidRDefault="00B12CBB" w:rsidP="00FA27FA">
      <w:pPr>
        <w:rPr>
          <w:rFonts w:cs="Arial"/>
        </w:rPr>
      </w:pPr>
    </w:p>
    <w:p w:rsidR="00FA27FA" w:rsidRPr="008D08F2" w:rsidRDefault="00FA27FA" w:rsidP="00FA27FA">
      <w:pPr>
        <w:jc w:val="both"/>
      </w:pPr>
    </w:p>
    <w:p w:rsidR="0007792F" w:rsidRDefault="0007792F" w:rsidP="00FA27FA">
      <w:pPr>
        <w:pStyle w:val="BodyText"/>
      </w:pPr>
    </w:p>
    <w:p w:rsidR="00FA27FA" w:rsidRDefault="00FA27FA" w:rsidP="00FA27FA">
      <w:pPr>
        <w:pStyle w:val="BodyText"/>
        <w:rPr>
          <w:lang w:val="sr-Cyrl-CS"/>
        </w:rPr>
      </w:pPr>
      <w:r w:rsidRPr="00F453AF">
        <w:rPr>
          <w:lang w:val="sr-Cyrl-CS"/>
        </w:rPr>
        <w:t>Образац обавезних техничких карактеристика понуђач попуњава на с</w:t>
      </w:r>
      <w:r w:rsidR="00E165B2">
        <w:rPr>
          <w:lang w:val="sr-Cyrl-CS"/>
        </w:rPr>
        <w:t>л</w:t>
      </w:r>
      <w:r w:rsidRPr="00F453AF">
        <w:rPr>
          <w:lang w:val="sr-Cyrl-CS"/>
        </w:rPr>
        <w:t>едећи начин: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5</w:t>
      </w:r>
      <w:r w:rsidRPr="0017080B">
        <w:rPr>
          <w:lang w:val="sr-Cyrl-CS"/>
        </w:rPr>
        <w:t>. Паковање – понуђач наводи какво је паковање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6</w:t>
      </w:r>
      <w:r w:rsidRPr="0017080B">
        <w:rPr>
          <w:lang w:val="sr-Cyrl-CS"/>
        </w:rPr>
        <w:t xml:space="preserve">. </w:t>
      </w:r>
      <w:r w:rsidRPr="0017080B">
        <w:rPr>
          <w:rFonts w:cs="Arial"/>
          <w:lang w:val="sr-Cyrl-CS"/>
        </w:rPr>
        <w:t>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ни назив производа – понуђач наводи 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ни назив производа 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7</w:t>
      </w:r>
      <w:r w:rsidRPr="0017080B">
        <w:rPr>
          <w:rFonts w:cs="Arial"/>
          <w:lang w:val="sr-Cyrl-CS"/>
        </w:rPr>
        <w:t>. Произвођач – понуђач наводи ко је произвођач предметног добра</w:t>
      </w:r>
    </w:p>
    <w:p w:rsidR="00FA27FA" w:rsidRPr="008D08F2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8</w:t>
      </w:r>
      <w:r w:rsidRPr="0017080B">
        <w:rPr>
          <w:rFonts w:cs="Arial"/>
          <w:lang w:val="sr-Cyrl-CS"/>
        </w:rPr>
        <w:t>. Посеб</w:t>
      </w:r>
      <w:r>
        <w:rPr>
          <w:rFonts w:cs="Arial"/>
          <w:lang w:val="sr-Cyrl-CS"/>
        </w:rPr>
        <w:t>не напомене – понуђач наводи по</w:t>
      </w:r>
      <w:r w:rsidRPr="0017080B">
        <w:rPr>
          <w:rFonts w:cs="Arial"/>
          <w:lang w:val="sr-Cyrl-CS"/>
        </w:rPr>
        <w:t>себне напомене у смис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у попуста и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и неке карактеристике предметног добра</w:t>
      </w:r>
    </w:p>
    <w:p w:rsidR="008D08F2" w:rsidRPr="0017080B" w:rsidRDefault="008D08F2" w:rsidP="008D08F2">
      <w:pPr>
        <w:pStyle w:val="BodyText"/>
        <w:spacing w:after="0"/>
        <w:ind w:left="357"/>
        <w:rPr>
          <w:rFonts w:cs="Arial"/>
          <w:lang w:val="sr-Cyrl-CS"/>
        </w:rPr>
      </w:pPr>
    </w:p>
    <w:p w:rsidR="00FA27FA" w:rsidRPr="00962341" w:rsidRDefault="00FA27FA" w:rsidP="00FA27FA">
      <w:pPr>
        <w:jc w:val="both"/>
        <w:rPr>
          <w:u w:val="single"/>
          <w:lang w:val="sr-Cyrl-CS"/>
        </w:rPr>
      </w:pPr>
      <w:r w:rsidRPr="00135A7A">
        <w:rPr>
          <w:u w:val="single"/>
          <w:lang w:val="sr-Cyrl-CS"/>
        </w:rPr>
        <w:t>Понуђен</w:t>
      </w:r>
      <w:r>
        <w:rPr>
          <w:u w:val="single"/>
          <w:lang w:val="sr-Cyrl-CS"/>
        </w:rPr>
        <w:t>а</w:t>
      </w:r>
      <w:r w:rsidRPr="00135A7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добра</w:t>
      </w:r>
      <w:r w:rsidRPr="00135A7A">
        <w:rPr>
          <w:u w:val="single"/>
          <w:lang w:val="sr-Cyrl-CS"/>
        </w:rPr>
        <w:t xml:space="preserve"> мор</w:t>
      </w:r>
      <w:r>
        <w:rPr>
          <w:u w:val="single"/>
          <w:lang w:val="sr-Cyrl-CS"/>
        </w:rPr>
        <w:t>ају</w:t>
      </w:r>
      <w:r w:rsidRPr="00135A7A">
        <w:rPr>
          <w:u w:val="single"/>
          <w:lang w:val="sr-Cyrl-CS"/>
        </w:rPr>
        <w:t xml:space="preserve"> да у потпуности одговара</w:t>
      </w:r>
      <w:r>
        <w:rPr>
          <w:u w:val="single"/>
          <w:lang w:val="sr-Cyrl-CS"/>
        </w:rPr>
        <w:t>ју</w:t>
      </w:r>
      <w:r w:rsidRPr="00135A7A">
        <w:rPr>
          <w:u w:val="single"/>
          <w:lang w:val="sr-Cyrl-CS"/>
        </w:rPr>
        <w:t xml:space="preserve"> обавезним техничким карактеристикама, у супротном понуда ће се третирати као неодговарајућа.</w:t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</w:p>
    <w:p w:rsidR="00FA27FA" w:rsidRPr="00291F55" w:rsidRDefault="00FA27FA" w:rsidP="00FA27FA">
      <w:pPr>
        <w:jc w:val="both"/>
        <w:rPr>
          <w:color w:val="FF0000"/>
          <w:lang w:val="sr-Cyrl-CS"/>
        </w:rPr>
        <w:sectPr w:rsidR="00FA27FA" w:rsidRPr="00291F55" w:rsidSect="0007792F">
          <w:pgSz w:w="16840" w:h="11907" w:orient="landscape" w:code="9"/>
          <w:pgMar w:top="567" w:right="851" w:bottom="567" w:left="851" w:header="720" w:footer="720" w:gutter="0"/>
          <w:pgNumType w:start="4"/>
          <w:cols w:space="720"/>
          <w:docGrid w:linePitch="360"/>
        </w:sectPr>
      </w:pPr>
    </w:p>
    <w:p w:rsidR="00FA27FA" w:rsidRDefault="00FA27FA" w:rsidP="00FA27FA">
      <w:pPr>
        <w:tabs>
          <w:tab w:val="left" w:pos="2730"/>
        </w:tabs>
        <w:ind w:left="5190" w:firstLine="2730"/>
        <w:rPr>
          <w:b/>
          <w:bCs/>
          <w:lang w:val="sr-Cyrl-CS"/>
        </w:rPr>
      </w:pPr>
    </w:p>
    <w:p w:rsidR="00FA27FA" w:rsidRDefault="00DF7BFC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</w:tcPr>
          <w:p w:rsidR="00FA27FA" w:rsidRPr="00FB4ED0" w:rsidRDefault="00FA27FA" w:rsidP="00DB45C1">
            <w:pPr>
              <w:jc w:val="both"/>
              <w:rPr>
                <w:sz w:val="22"/>
                <w:szCs w:val="22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  <w:r w:rsidR="00FB4ED0">
              <w:rPr>
                <w:sz w:val="22"/>
                <w:szCs w:val="22"/>
              </w:rPr>
              <w:t xml:space="preserve"> (важи за она добра која морају бити регистрована у </w:t>
            </w:r>
            <w:r w:rsidR="00FB4ED0" w:rsidRPr="003664CD">
              <w:rPr>
                <w:sz w:val="22"/>
                <w:szCs w:val="22"/>
                <w:lang w:val="sr-Cyrl-CS"/>
              </w:rPr>
              <w:t xml:space="preserve">Агенцији за </w:t>
            </w:r>
            <w:r w:rsidR="00FB4ED0">
              <w:rPr>
                <w:sz w:val="22"/>
                <w:szCs w:val="22"/>
                <w:lang w:val="sr-Cyrl-CS"/>
              </w:rPr>
              <w:t>л</w:t>
            </w:r>
            <w:r w:rsidR="00FB4ED0"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  <w:r w:rsidR="00FB4ED0">
              <w:rPr>
                <w:sz w:val="22"/>
                <w:szCs w:val="22"/>
              </w:rPr>
              <w:t>)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6C186D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>ЈН</w:t>
            </w:r>
            <w:r w:rsidR="00725000">
              <w:t>МВ</w:t>
            </w:r>
            <w:r w:rsidR="006C186D">
              <w:t xml:space="preserve"> 9</w:t>
            </w:r>
            <w:r w:rsidR="00725000">
              <w:t>/19</w:t>
            </w:r>
            <w:r w:rsidRPr="00483D27">
              <w:rPr>
                <w:lang w:val="sr-Cyrl-CS"/>
              </w:rPr>
              <w:t xml:space="preserve"> </w:t>
            </w:r>
            <w:r w:rsidR="00FB4ED0">
              <w:t>Медицинск</w:t>
            </w:r>
            <w:r w:rsidRPr="00483D27">
              <w:rPr>
                <w:lang w:val="sr-Cyrl-CS"/>
              </w:rPr>
              <w:t>и потрошни материја</w:t>
            </w:r>
            <w:r w:rsidR="00E165B2">
              <w:rPr>
                <w:lang w:val="sr-Cyrl-CS"/>
              </w:rPr>
              <w:t>л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>ова под редним бројем 1, 2, 3 и 4</w:t>
      </w:r>
      <w:r w:rsidRPr="003F506D">
        <w:rPr>
          <w:lang w:val="sr-Cyrl-CS"/>
        </w:rPr>
        <w:t xml:space="preserve">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 w:rsidR="00725000">
        <w:rPr>
          <w:b/>
          <w:lang w:val="sr-Cyrl-CS"/>
        </w:rPr>
        <w:t>Е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="00725000">
        <w:t>. 75. ст. 2.</w:t>
      </w:r>
      <w:r w:rsidRPr="003F506D">
        <w:t xml:space="preserve">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1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FB4ED0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2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DF7BFC">
        <w:rPr>
          <w:b/>
        </w:rPr>
        <w:t>J</w:t>
      </w:r>
      <w:r w:rsidR="00DF7BFC">
        <w:rPr>
          <w:b/>
          <w:lang w:val="sr-Cyrl-CS"/>
        </w:rPr>
        <w:t>Н</w:t>
      </w:r>
      <w:r w:rsidR="00FB4ED0">
        <w:rPr>
          <w:b/>
        </w:rPr>
        <w:t xml:space="preserve">МВ </w:t>
      </w:r>
      <w:r w:rsidR="00DF7BFC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FB4ED0">
        <w:rPr>
          <w:b/>
        </w:rPr>
        <w:t>/1</w:t>
      </w:r>
      <w:r w:rsidR="00725000">
        <w:rPr>
          <w:b/>
        </w:rPr>
        <w:t>9</w:t>
      </w:r>
      <w:r w:rsidR="00FB4ED0">
        <w:rPr>
          <w:b/>
        </w:rPr>
        <w:t xml:space="preserve"> Медицински </w:t>
      </w:r>
      <w:r w:rsidR="00DF7BFC">
        <w:rPr>
          <w:b/>
          <w:lang w:val="sr-Cyrl-CS"/>
        </w:rPr>
        <w:t xml:space="preserve"> </w:t>
      </w:r>
      <w:r w:rsidR="00FB4ED0">
        <w:rPr>
          <w:b/>
        </w:rPr>
        <w:t>п</w:t>
      </w:r>
      <w:r w:rsidR="00DF7BFC">
        <w:rPr>
          <w:b/>
          <w:lang w:val="sr-Cyrl-CS"/>
        </w:rPr>
        <w:t>отрошни материјал</w:t>
      </w:r>
      <w:r w:rsidR="00FB4ED0">
        <w:rPr>
          <w:b/>
        </w:rPr>
        <w:t>.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5242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F500CF" w:rsidRDefault="00F500CF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="00BA00AF">
        <w:rPr>
          <w:lang w:val="sr-Cyrl-CS"/>
        </w:rPr>
        <w:t>6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 xml:space="preserve">Образац средства финансијског обезбеђења (Образац </w:t>
      </w:r>
      <w:r w:rsidR="00BA00AF">
        <w:rPr>
          <w:lang w:val="sr-Cyrl-CS"/>
        </w:rPr>
        <w:t>7</w:t>
      </w:r>
      <w:r>
        <w:rPr>
          <w:lang w:val="sr-Cyrl-CS"/>
        </w:rPr>
        <w:t>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8A37DF" w:rsidRDefault="008A37DF" w:rsidP="00CC4BB9">
      <w:pPr>
        <w:rPr>
          <w:b/>
        </w:rPr>
      </w:pPr>
    </w:p>
    <w:p w:rsidR="00CC4BB9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6C186D">
        <w:rPr>
          <w:b/>
          <w:lang w:val="sr-Cyrl-CS"/>
        </w:rPr>
        <w:t>9</w:t>
      </w:r>
      <w:r w:rsidRPr="00E703B0">
        <w:rPr>
          <w:b/>
          <w:lang w:val="sr-Cyrl-CS"/>
        </w:rPr>
        <w:t>/1</w:t>
      </w:r>
      <w:r w:rsidR="002F7D2E">
        <w:rPr>
          <w:b/>
        </w:rPr>
        <w:t>9</w:t>
      </w:r>
      <w:r w:rsidRPr="00E703B0">
        <w:rPr>
          <w:b/>
          <w:lang w:val="sr-Cyrl-CS"/>
        </w:rPr>
        <w:t xml:space="preserve"> Медицински потрошни материја</w:t>
      </w:r>
      <w:r w:rsidR="00E165B2">
        <w:rPr>
          <w:b/>
          <w:lang w:val="sr-Cyrl-CS"/>
        </w:rPr>
        <w:t>л</w:t>
      </w:r>
      <w:r w:rsidR="008A37DF">
        <w:rPr>
          <w:b/>
        </w:rPr>
        <w:t xml:space="preserve"> </w:t>
      </w:r>
    </w:p>
    <w:p w:rsidR="00F019BA" w:rsidRDefault="00F019BA" w:rsidP="00CC4BB9">
      <w:pPr>
        <w:rPr>
          <w:b/>
        </w:rPr>
      </w:pPr>
    </w:p>
    <w:p w:rsidR="00F019BA" w:rsidRDefault="00F019BA" w:rsidP="00CC4BB9">
      <w:pPr>
        <w:rPr>
          <w:b/>
        </w:rPr>
      </w:pPr>
    </w:p>
    <w:p w:rsidR="00F44BD9" w:rsidRPr="008A37DF" w:rsidRDefault="00F44BD9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4347"/>
        <w:gridCol w:w="846"/>
        <w:gridCol w:w="1028"/>
        <w:gridCol w:w="1530"/>
        <w:gridCol w:w="1276"/>
        <w:gridCol w:w="1276"/>
      </w:tblGrid>
      <w:tr w:rsidR="00FA27FA" w:rsidRPr="00595273">
        <w:trPr>
          <w:trHeight w:val="557"/>
        </w:trPr>
        <w:tc>
          <w:tcPr>
            <w:tcW w:w="75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347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1028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30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75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347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6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1028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30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CC4BB9" w:rsidRPr="00595273">
        <w:trPr>
          <w:trHeight w:val="213"/>
        </w:trPr>
        <w:tc>
          <w:tcPr>
            <w:tcW w:w="6977" w:type="dxa"/>
            <w:gridSpan w:val="4"/>
          </w:tcPr>
          <w:p w:rsidR="00CC4BB9" w:rsidRPr="001F6CFC" w:rsidRDefault="001F6CFC" w:rsidP="001F6CFC">
            <w:r>
              <w:rPr>
                <w:b/>
              </w:rPr>
              <w:t xml:space="preserve">                       </w:t>
            </w:r>
            <w:r w:rsidR="00CC4BB9">
              <w:rPr>
                <w:b/>
                <w:lang w:val="sr-Cyrl-CS"/>
              </w:rPr>
              <w:t xml:space="preserve">Потрошни материјал </w:t>
            </w:r>
          </w:p>
        </w:tc>
        <w:tc>
          <w:tcPr>
            <w:tcW w:w="1530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</w:tr>
      <w:tr w:rsidR="00FA27FA" w:rsidRPr="00595273">
        <w:trPr>
          <w:trHeight w:val="213"/>
        </w:trPr>
        <w:tc>
          <w:tcPr>
            <w:tcW w:w="75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4347" w:type="dxa"/>
          </w:tcPr>
          <w:p w:rsidR="00FA27FA" w:rsidRPr="00595273" w:rsidRDefault="00FA27FA" w:rsidP="00DB45C1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846" w:type="dxa"/>
          </w:tcPr>
          <w:p w:rsidR="00FA27FA" w:rsidRPr="00595273" w:rsidRDefault="00FA27FA" w:rsidP="00DB45C1"/>
        </w:tc>
        <w:tc>
          <w:tcPr>
            <w:tcW w:w="1028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  <w:tc>
          <w:tcPr>
            <w:tcW w:w="1530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</w:tr>
      <w:tr w:rsidR="001F6CFC" w:rsidRPr="00595273">
        <w:tc>
          <w:tcPr>
            <w:tcW w:w="756" w:type="dxa"/>
          </w:tcPr>
          <w:p w:rsidR="001F6CFC" w:rsidRPr="00595273" w:rsidRDefault="001F6CFC" w:rsidP="00DB45C1">
            <w:pPr>
              <w:jc w:val="right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347" w:type="dxa"/>
            <w:vAlign w:val="bottom"/>
          </w:tcPr>
          <w:p w:rsidR="001F6CFC" w:rsidRDefault="006C186D" w:rsidP="003D54F3">
            <w:r>
              <w:t>Columbia 5%sheep blood</w:t>
            </w:r>
          </w:p>
        </w:tc>
        <w:tc>
          <w:tcPr>
            <w:tcW w:w="846" w:type="dxa"/>
          </w:tcPr>
          <w:p w:rsidR="001F6CFC" w:rsidRPr="00E165B2" w:rsidRDefault="001F6CFC" w:rsidP="00DB7EE4">
            <w:pPr>
              <w:jc w:val="center"/>
            </w:pPr>
            <w:r>
              <w:t>ком</w:t>
            </w:r>
          </w:p>
        </w:tc>
        <w:tc>
          <w:tcPr>
            <w:tcW w:w="1028" w:type="dxa"/>
          </w:tcPr>
          <w:p w:rsidR="001F6CFC" w:rsidRPr="006C186D" w:rsidRDefault="006C186D" w:rsidP="00DB7EE4">
            <w:pPr>
              <w:jc w:val="center"/>
            </w:pPr>
            <w:r>
              <w:t>1200</w:t>
            </w:r>
          </w:p>
        </w:tc>
        <w:tc>
          <w:tcPr>
            <w:tcW w:w="1530" w:type="dxa"/>
          </w:tcPr>
          <w:p w:rsidR="001F6CFC" w:rsidRPr="00595273" w:rsidRDefault="001F6CFC" w:rsidP="00DB45C1"/>
        </w:tc>
        <w:tc>
          <w:tcPr>
            <w:tcW w:w="1276" w:type="dxa"/>
          </w:tcPr>
          <w:p w:rsidR="001F6CFC" w:rsidRPr="00595273" w:rsidRDefault="001F6CFC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1F6CFC" w:rsidRPr="00595273" w:rsidRDefault="001F6CFC" w:rsidP="00DB45C1">
            <w:pPr>
              <w:rPr>
                <w:lang w:val="sr-Cyrl-CS"/>
              </w:rPr>
            </w:pPr>
          </w:p>
        </w:tc>
      </w:tr>
      <w:tr w:rsidR="00CC4BB9" w:rsidRPr="00595273">
        <w:tc>
          <w:tcPr>
            <w:tcW w:w="6977" w:type="dxa"/>
            <w:gridSpan w:val="4"/>
          </w:tcPr>
          <w:p w:rsidR="00CC4BB9" w:rsidRPr="00595273" w:rsidRDefault="00CC4BB9" w:rsidP="00DB45C1">
            <w:pPr>
              <w:jc w:val="right"/>
              <w:rPr>
                <w:lang w:val="sr-Latn-CS"/>
              </w:rPr>
            </w:pPr>
          </w:p>
          <w:p w:rsidR="00CC4BB9" w:rsidRPr="00595273" w:rsidRDefault="00CC4BB9" w:rsidP="00DB45C1">
            <w:pPr>
              <w:jc w:val="center"/>
            </w:pPr>
          </w:p>
        </w:tc>
        <w:tc>
          <w:tcPr>
            <w:tcW w:w="4082" w:type="dxa"/>
            <w:gridSpan w:val="3"/>
          </w:tcPr>
          <w:p w:rsidR="00CC4BB9" w:rsidRPr="00595273" w:rsidRDefault="00CC4BB9" w:rsidP="00DB45C1">
            <w:pPr>
              <w:rPr>
                <w:lang w:val="sr-Latn-CS"/>
              </w:rPr>
            </w:pPr>
          </w:p>
          <w:p w:rsidR="00CC4BB9" w:rsidRPr="00595273" w:rsidRDefault="00CC4BB9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A82976" w:rsidRDefault="00A82976" w:rsidP="00F50523">
      <w:pPr>
        <w:rPr>
          <w:lang w:val="sr-Latn-CS"/>
        </w:rPr>
      </w:pPr>
    </w:p>
    <w:p w:rsidR="00F500CF" w:rsidRDefault="00F500CF" w:rsidP="00F44BD9">
      <w:pPr>
        <w:rPr>
          <w:b/>
        </w:rPr>
      </w:pPr>
    </w:p>
    <w:p w:rsidR="00FA27FA" w:rsidRDefault="00FA27FA" w:rsidP="00F44BD9">
      <w:pPr>
        <w:rPr>
          <w:b/>
        </w:rPr>
      </w:pPr>
      <w:r w:rsidRPr="00FD5B5C">
        <w:rPr>
          <w:b/>
          <w:lang w:val="sr-Cyrl-CS"/>
        </w:rPr>
        <w:t>Напомена</w:t>
      </w:r>
      <w:r w:rsidRPr="00FD5B5C">
        <w:rPr>
          <w:b/>
          <w:lang w:val="sr-Latn-CS"/>
        </w:rPr>
        <w:t xml:space="preserve">: </w:t>
      </w:r>
      <w:r>
        <w:rPr>
          <w:b/>
          <w:lang w:val="sr-Cyrl-CS"/>
        </w:rPr>
        <w:t>К</w:t>
      </w:r>
      <w:r w:rsidRPr="00F365B7">
        <w:rPr>
          <w:b/>
          <w:lang w:val="sr-Cyrl-CS"/>
        </w:rPr>
        <w:t>о</w:t>
      </w:r>
      <w:r w:rsidR="00E165B2">
        <w:rPr>
          <w:b/>
        </w:rPr>
        <w:t>л</w:t>
      </w:r>
      <w:r w:rsidRPr="00F365B7">
        <w:rPr>
          <w:b/>
          <w:lang w:val="sr-Cyrl-CS"/>
        </w:rPr>
        <w:t>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</w:t>
      </w:r>
      <w:r w:rsidR="00E165B2">
        <w:rPr>
          <w:b/>
        </w:rPr>
        <w:t>л</w:t>
      </w:r>
      <w:r w:rsidRPr="00F365B7">
        <w:rPr>
          <w:b/>
          <w:lang w:val="sr-Cyrl-CS"/>
        </w:rPr>
        <w:t>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 w:rsidR="00E4706C">
        <w:rPr>
          <w:b/>
          <w:lang w:val="sr-Cyrl-CS"/>
        </w:rPr>
        <w:t xml:space="preserve">за </w:t>
      </w:r>
      <w:r w:rsidR="00E4706C">
        <w:rPr>
          <w:b/>
        </w:rPr>
        <w:t xml:space="preserve">период </w:t>
      </w:r>
      <w:r w:rsidR="00F500CF">
        <w:rPr>
          <w:b/>
        </w:rPr>
        <w:t>од 2 месецa</w:t>
      </w: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F44BD9">
      <w:pPr>
        <w:rPr>
          <w:b/>
        </w:rPr>
      </w:pPr>
    </w:p>
    <w:p w:rsidR="00F500CF" w:rsidRDefault="00F500CF" w:rsidP="00DF7BFC">
      <w:pPr>
        <w:rPr>
          <w:lang w:val="sr-Latn-CS"/>
        </w:rPr>
      </w:pPr>
    </w:p>
    <w:p w:rsidR="00FA27FA" w:rsidRPr="00FB4ED0" w:rsidRDefault="00FA27FA" w:rsidP="00DF7BFC">
      <w:pPr>
        <w:rPr>
          <w:b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Pr="00B25067">
        <w:rPr>
          <w:b/>
          <w:lang w:val="sr-Cyrl-CS"/>
        </w:rPr>
        <w:t>е вредности добара бр. ЈНМ</w:t>
      </w:r>
      <w:r w:rsidR="00DF7BFC">
        <w:rPr>
          <w:b/>
          <w:lang w:val="sr-Cyrl-CS"/>
        </w:rPr>
        <w:t>В</w:t>
      </w:r>
      <w:r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Pr="00B25067">
        <w:rPr>
          <w:b/>
          <w:lang w:val="sr-Cyrl-CS"/>
        </w:rPr>
        <w:t>/1</w:t>
      </w:r>
      <w:r w:rsidR="00614CA8">
        <w:rPr>
          <w:b/>
        </w:rPr>
        <w:t>9</w:t>
      </w:r>
      <w:r w:rsidRPr="00B25067">
        <w:rPr>
          <w:b/>
          <w:lang w:val="sr-Cyrl-CS"/>
        </w:rPr>
        <w:t xml:space="preserve"> </w:t>
      </w:r>
      <w:r w:rsidRPr="00FB4ED0">
        <w:rPr>
          <w:b/>
          <w:lang w:val="sr-Cyrl-CS"/>
        </w:rPr>
        <w:t>Медицински потрошни материја</w:t>
      </w:r>
      <w:r w:rsidR="00E165B2" w:rsidRPr="00FB4ED0">
        <w:rPr>
          <w:b/>
          <w:lang w:val="sr-Cyrl-CS"/>
        </w:rPr>
        <w:t>л</w:t>
      </w:r>
    </w:p>
    <w:p w:rsidR="00CC4BB9" w:rsidRPr="00DF7BFC" w:rsidRDefault="00CC4BB9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CC4BB9" w:rsidRDefault="00CC4BB9" w:rsidP="00FA27FA">
      <w:pPr>
        <w:pStyle w:val="BodyText"/>
      </w:pPr>
    </w:p>
    <w:p w:rsidR="003830D7" w:rsidRDefault="003830D7" w:rsidP="00FA27FA">
      <w:pPr>
        <w:pStyle w:val="BodyText"/>
      </w:pPr>
    </w:p>
    <w:p w:rsidR="0007792F" w:rsidRDefault="0007792F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Default="00DF7BFC" w:rsidP="00F50523">
      <w:pPr>
        <w:jc w:val="both"/>
        <w:rPr>
          <w:lang w:val="sl-SI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50523" w:rsidRPr="00F50523" w:rsidRDefault="00F50523" w:rsidP="00F50523">
      <w:pPr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F50523" w:rsidRDefault="00F50523" w:rsidP="00F50523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F50523" w:rsidRPr="00067C40" w:rsidRDefault="00F50523" w:rsidP="00F50523">
      <w:pPr>
        <w:pStyle w:val="BodyText"/>
        <w:spacing w:after="0"/>
        <w:jc w:val="both"/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</w:p>
    <w:p w:rsidR="00F50523" w:rsidRDefault="00F50523" w:rsidP="00F50523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F50523" w:rsidRDefault="00F50523" w:rsidP="00FA27FA">
      <w:pPr>
        <w:pStyle w:val="BodyText"/>
        <w:spacing w:after="0"/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68/15)).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4113FC" w:rsidRDefault="004113FC" w:rsidP="004113FC">
      <w:pPr>
        <w:rPr>
          <w:b/>
          <w:bCs/>
        </w:rPr>
      </w:pPr>
    </w:p>
    <w:p w:rsidR="00242382" w:rsidRDefault="00242382" w:rsidP="004113FC">
      <w:pPr>
        <w:ind w:left="7788" w:firstLine="708"/>
        <w:rPr>
          <w:b/>
        </w:rPr>
      </w:pPr>
    </w:p>
    <w:p w:rsidR="00242382" w:rsidRDefault="00242382" w:rsidP="004113FC">
      <w:pPr>
        <w:ind w:left="7788" w:firstLine="708"/>
        <w:rPr>
          <w:b/>
        </w:rPr>
      </w:pPr>
    </w:p>
    <w:p w:rsidR="00FA27FA" w:rsidRDefault="00FA27FA" w:rsidP="004113FC">
      <w:pPr>
        <w:ind w:left="7788" w:firstLine="708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FA27FA" w:rsidRPr="004113FC" w:rsidRDefault="00FA27FA" w:rsidP="004113FC">
      <w:pPr>
        <w:rPr>
          <w:b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614CA8" w:rsidRPr="00B25067">
        <w:rPr>
          <w:b/>
          <w:lang w:val="sr-Cyrl-CS"/>
        </w:rPr>
        <w:t>/1</w:t>
      </w:r>
      <w:r w:rsidR="00614CA8">
        <w:rPr>
          <w:b/>
        </w:rPr>
        <w:t xml:space="preserve">9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614CA8" w:rsidRPr="00B25067">
        <w:rPr>
          <w:b/>
          <w:lang w:val="sr-Cyrl-CS"/>
        </w:rPr>
        <w:t>/1</w:t>
      </w:r>
      <w:r w:rsidR="00614CA8">
        <w:rPr>
          <w:b/>
        </w:rPr>
        <w:t xml:space="preserve">9 </w:t>
      </w:r>
      <w:r w:rsidR="00614CA8">
        <w:rPr>
          <w:b/>
          <w:lang w:val="sr-Cyrl-CS"/>
        </w:rPr>
        <w:t xml:space="preserve">Медицински </w:t>
      </w:r>
      <w:r w:rsidR="004113FC" w:rsidRPr="00FB4ED0">
        <w:rPr>
          <w:b/>
          <w:lang w:val="sr-Cyrl-CS"/>
        </w:rPr>
        <w:t>потрошни материјал</w:t>
      </w:r>
      <w:r>
        <w:rPr>
          <w:b/>
          <w:lang w:val="sr-Cyrl-CS"/>
        </w:rPr>
        <w:t>.</w:t>
      </w:r>
      <w:r w:rsidR="00614CA8"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</w:t>
      </w:r>
      <w:r w:rsidR="00614CA8">
        <w:rPr>
          <w:lang w:val="sr-Cyrl-CS"/>
        </w:rPr>
        <w:t xml:space="preserve"> ______________________________</w:t>
      </w:r>
      <w:r>
        <w:rPr>
          <w:lang w:val="sr-Cyrl-CS"/>
        </w:rPr>
        <w:t>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5880"/>
        </w:tabs>
        <w:outlineLvl w:val="0"/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Pr="007D3456">
        <w:rPr>
          <w:lang w:val="sr-Cyrl-CS"/>
        </w:rPr>
        <w:t xml:space="preserve"> </w:t>
      </w:r>
      <w:r w:rsidRPr="007D3456">
        <w:rPr>
          <w:iCs/>
        </w:rPr>
        <w:t>добара</w:t>
      </w:r>
      <w:r>
        <w:rPr>
          <w:iCs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614CA8" w:rsidRPr="00B25067">
        <w:rPr>
          <w:b/>
          <w:lang w:val="sr-Cyrl-CS"/>
        </w:rPr>
        <w:t>/1</w:t>
      </w:r>
      <w:r w:rsidR="00614CA8">
        <w:rPr>
          <w:b/>
        </w:rPr>
        <w:t>9</w:t>
      </w:r>
      <w:r w:rsidR="004113FC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</w:p>
    <w:p w:rsidR="004113FC" w:rsidRPr="004113FC" w:rsidRDefault="004113FC" w:rsidP="00FA27FA">
      <w:pPr>
        <w:tabs>
          <w:tab w:val="left" w:pos="5880"/>
        </w:tabs>
        <w:outlineLvl w:val="0"/>
        <w:rPr>
          <w:bCs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Pr="00F234D3">
        <w:rPr>
          <w:b/>
          <w:lang w:val="sr-Cyrl-CS"/>
        </w:rPr>
        <w:t xml:space="preserve">бр.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614CA8" w:rsidRPr="00B25067">
        <w:rPr>
          <w:b/>
          <w:lang w:val="sr-Cyrl-CS"/>
        </w:rPr>
        <w:t>/1</w:t>
      </w:r>
      <w:r w:rsidR="00614CA8">
        <w:rPr>
          <w:b/>
        </w:rPr>
        <w:t xml:space="preserve">9 </w:t>
      </w:r>
      <w:r w:rsidR="004113FC" w:rsidRPr="00FB4ED0">
        <w:rPr>
          <w:b/>
          <w:lang w:val="sr-Cyrl-CS"/>
        </w:rPr>
        <w:t>Медицински потрошни материјал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614CA8" w:rsidRPr="00B25067">
        <w:rPr>
          <w:b/>
          <w:lang w:val="sr-Cyrl-CS"/>
        </w:rPr>
        <w:t>/1</w:t>
      </w:r>
      <w:r w:rsidR="00614CA8">
        <w:rPr>
          <w:b/>
        </w:rPr>
        <w:t xml:space="preserve">9 </w:t>
      </w:r>
      <w:r w:rsidR="004113FC" w:rsidRPr="00FB4ED0">
        <w:rPr>
          <w:b/>
          <w:lang w:val="sr-Cyrl-CS"/>
        </w:rPr>
        <w:t>Медицински потрошни материјал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614CA8" w:rsidRDefault="00FA27FA" w:rsidP="00614C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614CA8"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="004113FC" w:rsidRPr="00B25067">
        <w:rPr>
          <w:b/>
          <w:lang w:val="sr-Cyrl-CS"/>
        </w:rPr>
        <w:t>бр. ЈНМ</w:t>
      </w:r>
      <w:r w:rsidR="004113FC">
        <w:rPr>
          <w:b/>
          <w:lang w:val="sr-Cyrl-CS"/>
        </w:rPr>
        <w:t>В</w:t>
      </w:r>
      <w:r w:rsidR="004113FC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4113FC" w:rsidRPr="00B25067">
        <w:rPr>
          <w:b/>
          <w:lang w:val="sr-Cyrl-CS"/>
        </w:rPr>
        <w:t>/1</w:t>
      </w:r>
      <w:r w:rsidR="00614CA8">
        <w:rPr>
          <w:b/>
        </w:rPr>
        <w:t>9</w:t>
      </w:r>
      <w:r w:rsidR="004113FC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614CA8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 w:rsidR="00614CA8">
        <w:rPr>
          <w:rFonts w:cs="Arial"/>
          <w:b/>
        </w:rPr>
        <w:t>7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b/>
          <w:lang w:val="sr-Cyrl-CS"/>
        </w:rPr>
      </w:pPr>
    </w:p>
    <w:p w:rsidR="00FA27FA" w:rsidRPr="00C60DF0" w:rsidRDefault="003830D7" w:rsidP="00FA27FA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ОРА О КУПОПРОДАЈИ</w:t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Pr="003830D7" w:rsidRDefault="003830D7" w:rsidP="00FA27FA">
      <w:pPr>
        <w:rPr>
          <w:rFonts w:cs="Arial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D15BE2" w:rsidRDefault="00FA27FA" w:rsidP="00FA27FA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</w:t>
      </w:r>
      <w:r w:rsidR="00E165B2">
        <w:rPr>
          <w:lang w:val="sr-Cyrl-CS"/>
        </w:rPr>
        <w:t>л</w:t>
      </w:r>
      <w:r>
        <w:rPr>
          <w:lang w:val="sr-Cyrl-CS"/>
        </w:rPr>
        <w:t>анци ___________</w:t>
      </w:r>
      <w:r w:rsidRPr="00CC13BB">
        <w:rPr>
          <w:lang w:val="sr-Cyrl-CS"/>
        </w:rPr>
        <w:t xml:space="preserve"> 201</w:t>
      </w:r>
      <w:r w:rsidR="002F7D2E">
        <w:t>9</w:t>
      </w:r>
      <w:r w:rsidRPr="00CC13BB">
        <w:rPr>
          <w:lang w:val="sr-Cyrl-CS"/>
        </w:rPr>
        <w:t>. године</w:t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</w:rPr>
      </w:pPr>
    </w:p>
    <w:p w:rsidR="006C186D" w:rsidRDefault="006C186D" w:rsidP="00FA27FA">
      <w:pPr>
        <w:tabs>
          <w:tab w:val="left" w:pos="930"/>
        </w:tabs>
        <w:rPr>
          <w:rFonts w:cs="Arial"/>
        </w:rPr>
      </w:pPr>
    </w:p>
    <w:p w:rsidR="006C186D" w:rsidRPr="006C186D" w:rsidRDefault="006C186D" w:rsidP="00FA27FA">
      <w:pPr>
        <w:tabs>
          <w:tab w:val="left" w:pos="930"/>
        </w:tabs>
        <w:rPr>
          <w:rFonts w:cs="Arial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rPr>
          <w:rFonts w:cs="Arial"/>
        </w:rPr>
      </w:pPr>
    </w:p>
    <w:p w:rsidR="00614CA8" w:rsidRPr="00614CA8" w:rsidRDefault="00614CA8" w:rsidP="00FA27FA">
      <w:pPr>
        <w:rPr>
          <w:rFonts w:cs="Arial"/>
        </w:rPr>
      </w:pP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 xml:space="preserve">(назив предузећа, адреса, седиште, име </w:t>
      </w:r>
      <w:r w:rsidR="00E165B2">
        <w:rPr>
          <w:rFonts w:cs="Arial"/>
          <w:lang w:val="sr-Cyrl-CS"/>
        </w:rPr>
        <w:t>л</w:t>
      </w:r>
      <w:r w:rsidRPr="0098095D">
        <w:rPr>
          <w:rFonts w:cs="Arial"/>
          <w:lang w:val="sr-Cyrl-CS"/>
        </w:rPr>
        <w:t>ица које заступа фирму)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</w:t>
      </w:r>
      <w:r w:rsidR="003830D7">
        <w:rPr>
          <w:rFonts w:cs="Arial"/>
          <w:lang w:val="sr-Cyrl-CS"/>
        </w:rPr>
        <w:t>В</w:t>
      </w:r>
      <w:r w:rsidRPr="001A4C8F">
        <w:rPr>
          <w:rFonts w:cs="Arial"/>
          <w:lang w:val="sr-Cyrl-CS"/>
        </w:rPr>
        <w:t>АЦ)</w:t>
      </w:r>
    </w:p>
    <w:p w:rsidR="00FA27FA" w:rsidRPr="001A4C8F" w:rsidRDefault="00FA27FA" w:rsidP="00FA27FA">
      <w:pPr>
        <w:jc w:val="both"/>
        <w:rPr>
          <w:rFonts w:cs="Arial"/>
          <w:lang w:val="sr-Cyrl-CS"/>
        </w:rPr>
      </w:pPr>
    </w:p>
    <w:p w:rsidR="00FA27FA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FA27FA" w:rsidRDefault="00FA27FA" w:rsidP="00FA27FA">
      <w:pPr>
        <w:jc w:val="both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>о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ница ”СТЕФАН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>ИСОКИ”, са седиштем у Смед. Па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анци, у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.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 w:rsidR="003830D7"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FA27FA" w:rsidRPr="007C4730" w:rsidRDefault="00FA27FA" w:rsidP="00FA27FA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и су дана ____________ 201</w:t>
      </w:r>
      <w:r w:rsidR="00614CA8">
        <w:rPr>
          <w:rFonts w:cs="Arial"/>
        </w:rPr>
        <w:t>9</w:t>
      </w:r>
      <w:r w:rsidRPr="007C4730">
        <w:rPr>
          <w:rFonts w:cs="Arial"/>
          <w:lang w:val="sr-Cyrl-CS"/>
        </w:rPr>
        <w:t>. године.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7C191D" w:rsidRDefault="00FA27FA" w:rsidP="00FA27FA">
      <w:pPr>
        <w:rPr>
          <w:rFonts w:cs="Arial"/>
          <w:lang w:val="sr-Latn-CS"/>
        </w:rPr>
      </w:pPr>
    </w:p>
    <w:p w:rsidR="00FA27FA" w:rsidRPr="00CC67A1" w:rsidRDefault="00FA27FA" w:rsidP="00FA27FA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</w:t>
      </w:r>
      <w:r w:rsidR="003830D7">
        <w:rPr>
          <w:rFonts w:cs="Arial"/>
          <w:b/>
          <w:sz w:val="28"/>
          <w:szCs w:val="28"/>
          <w:lang w:val="sr-Cyrl-CS"/>
        </w:rPr>
        <w:t>В</w:t>
      </w:r>
      <w:r w:rsidRPr="00CC67A1">
        <w:rPr>
          <w:rFonts w:cs="Arial"/>
          <w:b/>
          <w:sz w:val="28"/>
          <w:szCs w:val="28"/>
          <w:lang w:val="sr-Cyrl-CS"/>
        </w:rPr>
        <w:t>ОР О КУПОПРОДАЈИ</w:t>
      </w:r>
    </w:p>
    <w:p w:rsidR="00FA27FA" w:rsidRPr="007C191D" w:rsidRDefault="00FA27FA" w:rsidP="00FA27FA">
      <w:pPr>
        <w:rPr>
          <w:rFonts w:cs="Arial"/>
          <w:b/>
          <w:sz w:val="28"/>
          <w:lang w:val="sr-Latn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ефон: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ефакс: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="00E165B2">
              <w:rPr>
                <w:rFonts w:cs="Arial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 w:rsidR="00E165B2">
              <w:rPr>
                <w:rFonts w:cs="Arial"/>
                <w:lang w:val="sr-Latn-CS"/>
              </w:rPr>
              <w:t>свисоки</w:t>
            </w:r>
            <w:r w:rsidRPr="00144B41">
              <w:rPr>
                <w:rFonts w:cs="Arial"/>
                <w:lang w:val="sr-Latn-CS"/>
              </w:rPr>
              <w:t>2</w:t>
            </w:r>
            <w:r w:rsidRPr="00144B41">
              <w:rPr>
                <w:rFonts w:cs="Arial"/>
                <w:lang w:val="sr-Cyrl-CS"/>
              </w:rPr>
              <w:t>@</w:t>
            </w:r>
            <w:r w:rsidR="00E165B2">
              <w:rPr>
                <w:rFonts w:cs="Arial"/>
              </w:rPr>
              <w:t>опен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</w:rPr>
              <w:t>т</w:t>
            </w:r>
            <w:r w:rsidR="00E165B2">
              <w:rPr>
                <w:rFonts w:cs="Arial"/>
                <w:lang w:val="sr-Cyrl-CS"/>
              </w:rPr>
              <w:t>елеком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  <w:lang w:val="sr-Cyrl-CS"/>
              </w:rPr>
              <w:t>рс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</w:t>
            </w:r>
            <w:r w:rsidR="00E165B2">
              <w:rPr>
                <w:rFonts w:cs="Arial"/>
                <w:lang w:val="sr-Latn-CS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E165B2" w:rsidP="00FA27FA">
      <w:pPr>
        <w:ind w:firstLine="720"/>
        <w:rPr>
          <w:rFonts w:cs="Arial"/>
          <w:lang w:val="sr-Cyrl-CS"/>
        </w:rPr>
      </w:pPr>
      <w:r>
        <w:rPr>
          <w:rFonts w:cs="Arial"/>
          <w:b/>
          <w:lang w:val="sr-Latn-CS"/>
        </w:rPr>
        <w:t>О</w:t>
      </w:r>
      <w:r w:rsidR="00FA27FA"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CC565B" w:rsidRDefault="00FA27FA" w:rsidP="006C186D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 w:val="sr-Cyrl-CS"/>
              </w:rPr>
              <w:t>М</w:t>
            </w:r>
            <w:r w:rsidR="003830D7">
              <w:rPr>
                <w:rFonts w:cs="Arial"/>
                <w:b/>
                <w:lang w:val="sr-Cyrl-CS"/>
              </w:rPr>
              <w:t>В</w:t>
            </w:r>
            <w:r w:rsidR="002F7D2E">
              <w:rPr>
                <w:rFonts w:cs="Arial"/>
                <w:b/>
              </w:rPr>
              <w:t xml:space="preserve"> </w:t>
            </w:r>
            <w:r w:rsidR="006C186D">
              <w:rPr>
                <w:rFonts w:cs="Arial"/>
                <w:b/>
              </w:rPr>
              <w:t>9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 w:rsidR="00614CA8">
              <w:rPr>
                <w:rFonts w:cs="Arial"/>
                <w:b/>
                <w:lang w:val="sr-Cyrl-CS"/>
              </w:rPr>
              <w:t>9</w:t>
            </w:r>
          </w:p>
        </w:tc>
      </w:tr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</w:p>
        </w:tc>
      </w:tr>
      <w:tr w:rsidR="00FA27FA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FA27FA" w:rsidRDefault="00FA27FA" w:rsidP="00FA27FA">
      <w:pPr>
        <w:rPr>
          <w:rFonts w:cs="Arial"/>
          <w:b/>
          <w:lang w:val="sr-Cyrl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</w:t>
      </w:r>
      <w:r w:rsidR="003830D7">
        <w:rPr>
          <w:rFonts w:cs="Arial"/>
          <w:b/>
          <w:lang w:val="sr-Cyrl-CS"/>
        </w:rPr>
        <w:t>В</w:t>
      </w:r>
      <w:r w:rsidRPr="007C4730">
        <w:rPr>
          <w:rFonts w:cs="Arial"/>
          <w:b/>
          <w:lang w:val="sr-Cyrl-CS"/>
        </w:rPr>
        <w:t>ОРА</w:t>
      </w:r>
    </w:p>
    <w:p w:rsidR="00FA27FA" w:rsidRDefault="00FA27FA" w:rsidP="00FA27FA">
      <w:pPr>
        <w:tabs>
          <w:tab w:val="num" w:pos="360"/>
        </w:tabs>
        <w:ind w:left="360" w:hanging="360"/>
        <w:rPr>
          <w:b/>
          <w:lang w:val="sr-Cyrl-CS"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4113FC" w:rsidRPr="00FB4ED0">
        <w:rPr>
          <w:b/>
          <w:lang w:val="sr-Cyrl-CS"/>
        </w:rPr>
        <w:t>Медицински потрошни материјал</w:t>
      </w:r>
      <w:r>
        <w:rPr>
          <w:b/>
          <w:lang w:val="sr-Cyrl-CS"/>
        </w:rPr>
        <w:t>, партија________________________________________________________________</w:t>
      </w:r>
    </w:p>
    <w:p w:rsidR="00FA27FA" w:rsidRPr="007C4730" w:rsidRDefault="00FA27FA" w:rsidP="00FA27FA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>Саставни део овог Уговора је понуда ПРОДА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</w:t>
      </w:r>
      <w:r w:rsidR="00614CA8">
        <w:rPr>
          <w:rFonts w:cs="Arial"/>
        </w:rPr>
        <w:t>9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4113FC" w:rsidRPr="007C4730" w:rsidRDefault="004113FC" w:rsidP="004113FC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4113FC" w:rsidRDefault="004113FC" w:rsidP="004113FC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</w:t>
      </w:r>
      <w:r w:rsidR="00614CA8">
        <w:rPr>
          <w:rFonts w:cs="Arial"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4113FC" w:rsidRPr="008D610A" w:rsidRDefault="004113FC" w:rsidP="004113FC">
      <w:pPr>
        <w:jc w:val="both"/>
        <w:rPr>
          <w:rFonts w:cs="Arial"/>
          <w:lang w:val="sr-Latn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4113FC" w:rsidRDefault="004113FC" w:rsidP="004113FC">
      <w:pPr>
        <w:jc w:val="both"/>
        <w:rPr>
          <w:rFonts w:cs="Arial"/>
          <w:b/>
          <w:lang w:val="sr-Latn-CS"/>
        </w:rPr>
      </w:pP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4113FC" w:rsidRDefault="004113FC" w:rsidP="004113FC">
      <w:pPr>
        <w:jc w:val="both"/>
        <w:rPr>
          <w:lang w:val="sr-Cyrl-CS"/>
        </w:rPr>
      </w:pPr>
      <w:r w:rsidRPr="005A41AE">
        <w:rPr>
          <w:lang w:val="sr-Cyrl-CS"/>
        </w:rPr>
        <w:t>2.4. Пре давања писане саглсаности, купац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дана. Уколико продавац не повуче захтев, купац има право раскида уговора.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2.6. Купац има право да се обрати продавцу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продавац је дужан да испоручи добра по поднетим захтевима купца и по уговореним ценама. </w:t>
      </w: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2.8. </w:t>
      </w:r>
      <w:r w:rsidRPr="005A41AE">
        <w:rPr>
          <w:lang w:val="sr-Cyrl-CS"/>
        </w:rPr>
        <w:t>Уговорне стране су сагласне да ће обавезе које су предмет овог уговора, а које доспевају у наредној буџетској години бити реализоване највише до износа средстава која ће за ту намену бити одобрена у тој буџетској години.</w:t>
      </w:r>
    </w:p>
    <w:p w:rsidR="004113FC" w:rsidRPr="007C4730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 w:rsidRPr="001F5AE9">
        <w:rPr>
          <w:lang w:val="sr-Cyrl-CS"/>
        </w:rPr>
        <w:t>3.1 КУПАЦ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4113FC" w:rsidRPr="001F5AE9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4113FC" w:rsidRPr="00D15BE2" w:rsidRDefault="004113FC" w:rsidP="004113FC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 w:rsidRPr="00D15BE2">
        <w:t>На</w:t>
      </w:r>
      <w:r w:rsidRPr="00D15BE2">
        <w:rPr>
          <w:spacing w:val="1"/>
        </w:rPr>
        <w:t>ру</w:t>
      </w:r>
      <w:r w:rsidRPr="00D15BE2">
        <w:t>чиоца,</w:t>
      </w:r>
      <w:r w:rsidRPr="00D15BE2">
        <w:rPr>
          <w:w w:val="99"/>
        </w:rPr>
        <w:t xml:space="preserve">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 xml:space="preserve">до </w:t>
      </w:r>
      <w:r>
        <w:rPr>
          <w:spacing w:val="-8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>
        <w:t>ова</w:t>
      </w:r>
      <w:r>
        <w:rPr>
          <w:lang w:val="sr-Cyrl-CS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4113FC" w:rsidRDefault="004113FC" w:rsidP="004113FC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4113FC" w:rsidRPr="000418B8" w:rsidRDefault="004113FC" w:rsidP="004113FC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купца за 1 годину, па су уговорне стране сагласне да купац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</w:p>
    <w:p w:rsidR="004113FC" w:rsidRPr="00D15BE2" w:rsidRDefault="004113FC" w:rsidP="004113FC">
      <w:pPr>
        <w:tabs>
          <w:tab w:val="left" w:pos="180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4.3. </w:t>
      </w:r>
      <w:r w:rsidRPr="00D15BE2">
        <w:t>Уколико Продавац не испуни своју обавезу у року из става 1.</w:t>
      </w:r>
      <w:r w:rsidRPr="00D15BE2">
        <w:rPr>
          <w:lang w:val="sr-Cyrl-CS"/>
        </w:rPr>
        <w:t xml:space="preserve"> </w:t>
      </w:r>
      <w:r w:rsidRPr="00D15BE2">
        <w:t xml:space="preserve">овог члана, </w:t>
      </w:r>
      <w:r w:rsidRPr="00D15BE2">
        <w:rPr>
          <w:lang w:val="sr-Cyrl-CS"/>
        </w:rPr>
        <w:t>купац може писменим путем, без претходног обавештења Продавца, изјавити да раскида уговор</w:t>
      </w:r>
      <w:r w:rsidRPr="00D15BE2">
        <w:t xml:space="preserve"> </w:t>
      </w:r>
      <w:r w:rsidRPr="00D15BE2">
        <w:rPr>
          <w:lang w:val="sr-Cyrl-CS"/>
        </w:rPr>
        <w:t xml:space="preserve">или може захтевати испуњење </w:t>
      </w:r>
      <w:r w:rsidRPr="00D15BE2">
        <w:t xml:space="preserve">обавезе </w:t>
      </w:r>
      <w:r w:rsidRPr="00D15BE2">
        <w:rPr>
          <w:lang w:val="sr-Cyrl-CS"/>
        </w:rPr>
        <w:t>у накнадном року од 5 дана.</w:t>
      </w:r>
    </w:p>
    <w:p w:rsidR="004113FC" w:rsidRDefault="004113FC" w:rsidP="004113FC">
      <w:pPr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4.4. </w:t>
      </w:r>
      <w:r w:rsidRPr="00D15BE2">
        <w:t>Ако Продавац не испуни обавезу, ни у накнадном року o</w:t>
      </w:r>
      <w:r w:rsidRPr="00D15BE2">
        <w:rPr>
          <w:lang w:val="sr-Cyrl-CS"/>
        </w:rPr>
        <w:t>д</w:t>
      </w:r>
      <w:r w:rsidRPr="00D15BE2">
        <w:t xml:space="preserve"> </w:t>
      </w:r>
      <w:r w:rsidRPr="00D15BE2">
        <w:rPr>
          <w:lang w:val="sr-Cyrl-CS"/>
        </w:rPr>
        <w:t>5</w:t>
      </w:r>
      <w:r w:rsidRPr="00D15BE2">
        <w:t xml:space="preserve"> </w:t>
      </w:r>
      <w:r w:rsidRPr="00D15BE2">
        <w:rPr>
          <w:lang w:val="sr-Cyrl-CS"/>
        </w:rPr>
        <w:t>дана</w:t>
      </w:r>
      <w:r w:rsidRPr="00D15BE2">
        <w:t xml:space="preserve">, Купац </w:t>
      </w:r>
      <w:r w:rsidRPr="00D15BE2">
        <w:rPr>
          <w:lang w:val="sr-Cyrl-CS"/>
        </w:rPr>
        <w:t>ће</w:t>
      </w:r>
      <w:r w:rsidRPr="00D15BE2">
        <w:t>, писменим путем, изјавити да раскида уговор и искористити средство финансијског обезбеђења</w:t>
      </w:r>
      <w:r>
        <w:rPr>
          <w:lang w:val="sr-Cyrl-CS"/>
        </w:rPr>
        <w:t xml:space="preserve"> на износ дефинисан у члану 7</w:t>
      </w:r>
      <w:r w:rsidRPr="00D15BE2">
        <w:rPr>
          <w:lang w:val="sr-Cyrl-CS"/>
        </w:rPr>
        <w:t xml:space="preserve">. овог уговора. 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  <w:lang w:val="sr-Cyrl-CS"/>
        </w:rPr>
        <w:t>Н</w:t>
      </w:r>
      <w:r w:rsidRPr="00057803">
        <w:t>а</w:t>
      </w:r>
      <w:r w:rsidRPr="00057803">
        <w:rPr>
          <w:spacing w:val="1"/>
        </w:rPr>
        <w:t>ру</w:t>
      </w:r>
      <w:r w:rsidRPr="00057803">
        <w:t>чиоца.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4113FC" w:rsidRPr="00D15BE2" w:rsidRDefault="004113FC" w:rsidP="004113FC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4113FC" w:rsidRDefault="004113FC" w:rsidP="004113FC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4113FC" w:rsidRPr="00801D70" w:rsidRDefault="004113FC" w:rsidP="004113FC">
      <w:pPr>
        <w:jc w:val="both"/>
        <w:rPr>
          <w:lang w:val="sr-Cyrl-CS"/>
        </w:rPr>
      </w:pPr>
      <w:r>
        <w:rPr>
          <w:lang w:val="sr-Cyrl-CS"/>
        </w:rPr>
        <w:t>7</w:t>
      </w:r>
      <w:r w:rsidRPr="00801D70">
        <w:rPr>
          <w:lang w:val="sr-Cyrl-CS"/>
        </w:rPr>
        <w:t xml:space="preserve">.1 ПРОДАВАЦ се обавезује да пре ступања на снагу овог Уговора, достави КУПЦУ сопствену бланко меницу са овлашћењем за добро извршење посла у висини </w:t>
      </w:r>
      <w:r w:rsidRPr="00801D70">
        <w:rPr>
          <w:lang w:val="sr-Latn-CS"/>
        </w:rPr>
        <w:t>10%</w:t>
      </w:r>
      <w:r w:rsidRPr="00801D70">
        <w:rPr>
          <w:lang w:val="sr-Cyrl-CS"/>
        </w:rPr>
        <w:t xml:space="preserve"> вредности уговореног посла, </w:t>
      </w:r>
      <w:r w:rsidRPr="00801D70">
        <w:rPr>
          <w:lang w:val="sr-Cyrl-CS"/>
        </w:rPr>
        <w:lastRenderedPageBreak/>
        <w:t>као и картон депонованих потписа</w:t>
      </w:r>
      <w:r w:rsidRPr="00801D70">
        <w:rPr>
          <w:lang w:val="sr-Latn-CS"/>
        </w:rPr>
        <w:t xml:space="preserve">. </w:t>
      </w:r>
      <w:r w:rsidRPr="00801D70">
        <w:rPr>
          <w:lang w:val="sr-Cyrl-CS"/>
        </w:rPr>
        <w:t>КУПАЦ меницу може дати на наплату, уколико ПРОДАВАЦ не изврши благовремено своје обавезе, којом обезбеђује испуњење својих обавеза.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>7.2 У случају да ПРОДАВАЦ не испуни обавезу испоруке робе у уговореном року, КУПАЦ је овлашћен да једнострано раскине Уговор уз задржавање дате финансијске гаранције и реализације исте.</w:t>
      </w:r>
    </w:p>
    <w:p w:rsidR="004113FC" w:rsidRPr="00132B51" w:rsidRDefault="004113FC" w:rsidP="004113FC">
      <w:pPr>
        <w:jc w:val="both"/>
        <w:rPr>
          <w:rFonts w:cs="Arial"/>
          <w:b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4113FC" w:rsidRPr="00057803" w:rsidRDefault="004113FC" w:rsidP="004113FC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180"/>
        </w:tabs>
        <w:spacing w:after="0"/>
        <w:ind w:left="360" w:right="664" w:hanging="180"/>
        <w:jc w:val="both"/>
      </w:pP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340"/>
        </w:tabs>
        <w:spacing w:after="0"/>
        <w:ind w:left="360" w:right="664" w:hanging="176"/>
        <w:jc w:val="both"/>
      </w:pP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4113FC" w:rsidRPr="00057803" w:rsidRDefault="004113FC" w:rsidP="004113FC">
      <w:pPr>
        <w:pStyle w:val="BodyText"/>
        <w:widowControl w:val="0"/>
        <w:numPr>
          <w:ilvl w:val="0"/>
          <w:numId w:val="11"/>
        </w:numPr>
        <w:tabs>
          <w:tab w:val="left" w:pos="316"/>
        </w:tabs>
        <w:spacing w:after="0"/>
        <w:ind w:left="316" w:right="664"/>
        <w:jc w:val="both"/>
      </w:pPr>
      <w:r w:rsidRPr="00057803">
        <w:rPr>
          <w:spacing w:val="1"/>
          <w:lang w:val="sr-Cyrl-CS"/>
        </w:rPr>
        <w:t xml:space="preserve">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lang w:val="sr-Cyrl-CS"/>
        </w:rPr>
        <w:t>.</w:t>
      </w:r>
    </w:p>
    <w:p w:rsidR="004113FC" w:rsidRPr="00057803" w:rsidRDefault="004113FC" w:rsidP="004113FC">
      <w:pPr>
        <w:pStyle w:val="BodyText"/>
        <w:widowControl w:val="0"/>
        <w:tabs>
          <w:tab w:val="left" w:pos="316"/>
        </w:tabs>
        <w:spacing w:after="0"/>
        <w:ind w:left="164" w:right="664"/>
        <w:jc w:val="both"/>
      </w:pPr>
    </w:p>
    <w:p w:rsidR="004113FC" w:rsidRPr="00057803" w:rsidRDefault="004113FC" w:rsidP="004113FC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  <w:rPr>
          <w:lang w:val="sr-Cyrl-CS"/>
        </w:rPr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4113FC" w:rsidRPr="009A2A12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 xml:space="preserve"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 </w:t>
      </w:r>
    </w:p>
    <w:p w:rsidR="004113FC" w:rsidRDefault="004113FC" w:rsidP="004113FC">
      <w:pPr>
        <w:jc w:val="both"/>
        <w:rPr>
          <w:rFonts w:cs="Arial"/>
          <w:b/>
          <w:lang w:val="sr-Cyrl-CS"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614CA8" w:rsidRDefault="00614CA8" w:rsidP="00614CA8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lastRenderedPageBreak/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614CA8" w:rsidRPr="005A41AE" w:rsidRDefault="00614CA8" w:rsidP="00614CA8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614CA8" w:rsidRPr="00896CBC" w:rsidRDefault="00614CA8" w:rsidP="00614CA8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614CA8" w:rsidRPr="00481951" w:rsidRDefault="00614CA8" w:rsidP="00614CA8">
      <w:pPr>
        <w:jc w:val="both"/>
        <w:rPr>
          <w:rFonts w:cs="Arial"/>
          <w:b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</w:p>
    <w:p w:rsidR="00481951" w:rsidRPr="005872A7" w:rsidRDefault="00481951" w:rsidP="0048195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481951" w:rsidRDefault="00481951" w:rsidP="0048195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 w:rsidR="00F933C2">
        <w:rPr>
          <w:bCs/>
          <w:lang w:eastAsia="ar-SA"/>
        </w:rPr>
        <w:t>од 2 месеца</w:t>
      </w:r>
      <w:r>
        <w:rPr>
          <w:bCs/>
          <w:lang w:eastAsia="ar-SA"/>
        </w:rPr>
        <w:t xml:space="preserve"> од дана потписивања обе уговорне стране, 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Обавезе које доспевају у наредној буџетској 20</w:t>
      </w:r>
      <w:r w:rsidR="002F7D2E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13.5. </w:t>
      </w:r>
      <w:r w:rsidRPr="0091579C">
        <w:rPr>
          <w:bCs/>
          <w:lang w:eastAsia="ar-SA"/>
        </w:rPr>
        <w:t>У случају да Купац не обезбеди финансијска средс</w:t>
      </w:r>
      <w:r w:rsidR="00C76595">
        <w:rPr>
          <w:bCs/>
          <w:lang w:eastAsia="ar-SA"/>
        </w:rPr>
        <w:t>тва за ову намену у 2020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614CA8" w:rsidRPr="005872A7" w:rsidRDefault="00614CA8" w:rsidP="00614CA8">
      <w:pPr>
        <w:jc w:val="both"/>
        <w:rPr>
          <w:rFonts w:cs="Arial"/>
          <w:lang w:val="sr-Latn-CS"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614CA8" w:rsidRPr="00132B51" w:rsidRDefault="00614CA8" w:rsidP="00614CA8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4113FC" w:rsidRDefault="004113FC" w:rsidP="004113FC">
      <w:pPr>
        <w:rPr>
          <w:rFonts w:cs="Arial"/>
        </w:rPr>
      </w:pPr>
    </w:p>
    <w:p w:rsidR="00481951" w:rsidRDefault="00481951" w:rsidP="004113FC">
      <w:pPr>
        <w:rPr>
          <w:rFonts w:cs="Arial"/>
        </w:rPr>
      </w:pPr>
    </w:p>
    <w:p w:rsidR="00481951" w:rsidRPr="00481951" w:rsidRDefault="00481951" w:rsidP="004113FC">
      <w:pPr>
        <w:rPr>
          <w:rFonts w:cs="Arial"/>
        </w:rPr>
      </w:pPr>
    </w:p>
    <w:p w:rsidR="004113FC" w:rsidRDefault="004113FC" w:rsidP="004113FC">
      <w:pPr>
        <w:rPr>
          <w:rFonts w:cs="Arial"/>
          <w:lang w:val="sr-Cyrl-CS"/>
        </w:rPr>
      </w:pPr>
    </w:p>
    <w:p w:rsidR="004113FC" w:rsidRPr="007C4730" w:rsidRDefault="004113FC" w:rsidP="004113FC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4113FC" w:rsidRPr="00FB07CC" w:rsidRDefault="004113FC" w:rsidP="004113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113FC" w:rsidRPr="004113FC" w:rsidRDefault="004113FC" w:rsidP="004113FC"/>
    <w:p w:rsidR="004113FC" w:rsidRDefault="004113FC" w:rsidP="004113FC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4113FC" w:rsidRDefault="004113FC" w:rsidP="004113FC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4113FC" w:rsidRPr="007B2AA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  <w:sectPr w:rsidR="004113FC" w:rsidRPr="007B2AAC" w:rsidSect="00F500CF">
          <w:footerReference w:type="default" r:id="rId14"/>
          <w:pgSz w:w="11907" w:h="16840" w:code="9"/>
          <w:pgMar w:top="680" w:right="567" w:bottom="567" w:left="851" w:header="720" w:footer="720" w:gutter="0"/>
          <w:pgNumType w:start="5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</w:p>
    <w:p w:rsidR="00FA27FA" w:rsidRPr="00C34EEE" w:rsidRDefault="003830D7" w:rsidP="004113FC">
      <w:pPr>
        <w:pStyle w:val="BodyText"/>
        <w:spacing w:after="0"/>
        <w:ind w:left="708" w:firstLine="708"/>
        <w:rPr>
          <w:b/>
          <w:lang w:val="sr-Cyrl-CS"/>
        </w:rPr>
      </w:pPr>
      <w:r>
        <w:rPr>
          <w:b/>
          <w:lang w:val="hr-HR"/>
        </w:rPr>
        <w:lastRenderedPageBreak/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Pr="004F3EA3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Pr="004F3EA3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481951">
        <w:rPr>
          <w:b/>
          <w:u w:val="single"/>
        </w:rPr>
        <w:t>1</w:t>
      </w:r>
      <w:r w:rsidR="0013278C">
        <w:rPr>
          <w:b/>
          <w:u w:val="single"/>
        </w:rPr>
        <w:t>0</w:t>
      </w:r>
      <w:r w:rsidRPr="00B85160">
        <w:rPr>
          <w:b/>
          <w:u w:val="single"/>
          <w:lang w:val="sr-Cyrl-CS"/>
        </w:rPr>
        <w:t>.0</w:t>
      </w:r>
      <w:r w:rsidR="006C186D">
        <w:rPr>
          <w:b/>
          <w:u w:val="single"/>
          <w:lang w:val="sr-Cyrl-CS"/>
        </w:rPr>
        <w:t>4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</w:t>
      </w:r>
      <w:r w:rsidR="00481951">
        <w:rPr>
          <w:b/>
          <w:u w:val="single"/>
        </w:rPr>
        <w:t>9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>бр. ЈНМ</w:t>
      </w:r>
      <w:r w:rsidR="0028184B">
        <w:rPr>
          <w:b/>
          <w:lang w:val="sr-Cyrl-CS"/>
        </w:rPr>
        <w:t>В</w:t>
      </w:r>
      <w:r w:rsidR="0028184B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28184B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>9</w:t>
      </w:r>
      <w:r w:rsidR="0028184B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>
        <w:rPr>
          <w:b/>
        </w:rPr>
        <w:t>.</w:t>
      </w:r>
      <w:r w:rsidR="003830D7" w:rsidRPr="004F3EA3">
        <w:t xml:space="preserve">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481951">
        <w:rPr>
          <w:b/>
          <w:u w:val="single"/>
        </w:rPr>
        <w:t>1</w:t>
      </w:r>
      <w:r w:rsidR="0013278C">
        <w:rPr>
          <w:b/>
          <w:u w:val="single"/>
        </w:rPr>
        <w:t>0</w:t>
      </w:r>
      <w:r>
        <w:rPr>
          <w:b/>
          <w:u w:val="single"/>
          <w:lang w:val="sr-Cyrl-CS"/>
        </w:rPr>
        <w:t>.0</w:t>
      </w:r>
      <w:r w:rsidR="006C186D">
        <w:rPr>
          <w:b/>
          <w:u w:val="single"/>
          <w:lang w:val="sr-Cyrl-CS"/>
        </w:rPr>
        <w:t>4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 w:rsidR="00481951">
        <w:rPr>
          <w:b/>
          <w:u w:val="single"/>
        </w:rPr>
        <w:t>9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A82976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lastRenderedPageBreak/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 xml:space="preserve">Образац </w:t>
      </w:r>
      <w:r w:rsidR="00481951">
        <w:t>7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2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A82976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 xml:space="preserve">Јавна набавка </w:t>
      </w:r>
      <w:r w:rsidR="006C186D">
        <w:rPr>
          <w:lang w:val="sr-Cyrl-CS"/>
        </w:rPr>
        <w:t>ни</w:t>
      </w:r>
      <w:r w:rsidRPr="00A416D2">
        <w:rPr>
          <w:lang w:val="sr-Cyrl-CS"/>
        </w:rPr>
        <w:t>је об</w:t>
      </w:r>
      <w:r w:rsidR="00E165B2">
        <w:rPr>
          <w:lang w:val="sr-Cyrl-CS"/>
        </w:rPr>
        <w:t>л</w:t>
      </w:r>
      <w:r w:rsidR="006C186D">
        <w:rPr>
          <w:lang w:val="sr-Cyrl-CS"/>
        </w:rPr>
        <w:t xml:space="preserve">икована по </w:t>
      </w:r>
      <w:r w:rsidRPr="0042281B">
        <w:rPr>
          <w:lang w:val="sr-Cyrl-CS"/>
        </w:rPr>
        <w:t xml:space="preserve"> </w:t>
      </w:r>
      <w:r>
        <w:rPr>
          <w:lang w:val="sr-Cyrl-CS"/>
        </w:rPr>
        <w:t>партиј</w:t>
      </w:r>
      <w:r w:rsidR="006C186D">
        <w:rPr>
          <w:lang w:val="sr-Cyrl-CS"/>
        </w:rPr>
        <w:t>ама.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28184B" w:rsidRPr="00D826A6">
        <w:rPr>
          <w:lang w:val="sr-Cyrl-CS"/>
        </w:rPr>
        <w:t xml:space="preserve">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2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lastRenderedPageBreak/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28184B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612BA6">
      <w:pPr>
        <w:pStyle w:val="BodyText"/>
        <w:numPr>
          <w:ilvl w:val="0"/>
          <w:numId w:val="2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28184B" w:rsidRPr="00C1162A" w:rsidRDefault="0028184B" w:rsidP="0028184B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28184B" w:rsidRDefault="0028184B" w:rsidP="0028184B">
      <w:pPr>
        <w:ind w:left="522" w:right="367"/>
        <w:jc w:val="both"/>
        <w:rPr>
          <w:iCs/>
          <w:lang w:val="sr-Cyrl-CS"/>
        </w:rPr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28184B" w:rsidRPr="00067C40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28184B" w:rsidRPr="00B26CA4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28184B" w:rsidRDefault="0028184B" w:rsidP="0028184B">
      <w:pPr>
        <w:pStyle w:val="BodyText"/>
        <w:ind w:left="522" w:right="322"/>
        <w:jc w:val="both"/>
        <w:rPr>
          <w:rFonts w:ascii="Arial" w:hAnsi="Arial" w:cs="Arial"/>
          <w:sz w:val="20"/>
          <w:szCs w:val="20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lastRenderedPageBreak/>
        <w:t>Критеријуми за избор најповољније понуде</w:t>
      </w:r>
    </w:p>
    <w:p w:rsidR="00FA27FA" w:rsidRPr="005C3E5A" w:rsidRDefault="00FA27FA" w:rsidP="00612BA6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612BA6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612BA6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612BA6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612BA6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>
        <w:rPr>
          <w:lang w:val="sr-Latn-CS"/>
        </w:rPr>
        <w:t>2</w:t>
      </w:r>
      <w:r w:rsidRPr="00C34EEE">
        <w:t>5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двадесет</w:t>
      </w:r>
      <w:r w:rsidRPr="00C34EEE">
        <w:t>пет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612BA6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612BA6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612BA6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lastRenderedPageBreak/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>9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6C186D">
        <w:rPr>
          <w:b/>
          <w:lang w:val="sr-Cyrl-CS"/>
        </w:rPr>
        <w:t>9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>9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612BA6">
      <w:pPr>
        <w:numPr>
          <w:ilvl w:val="0"/>
          <w:numId w:val="2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footerReference w:type="default" r:id="rId17"/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00" w:rsidRDefault="00CE3F00">
      <w:r>
        <w:separator/>
      </w:r>
    </w:p>
  </w:endnote>
  <w:endnote w:type="continuationSeparator" w:id="1">
    <w:p w:rsidR="00CE3F00" w:rsidRDefault="00CE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CF" w:rsidRDefault="005242B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0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0CF" w:rsidRDefault="00F500CF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CF" w:rsidRPr="00BA00AF" w:rsidRDefault="00F500CF" w:rsidP="00BA00AF">
    <w:pPr>
      <w:pStyle w:val="Footer"/>
      <w:framePr w:wrap="around" w:vAnchor="text" w:hAnchor="margin" w:xAlign="right" w:y="1"/>
      <w:rPr>
        <w:rStyle w:val="PageNumber"/>
      </w:rPr>
    </w:pPr>
    <w:r>
      <w:rPr>
        <w:b/>
        <w:i/>
        <w:sz w:val="16"/>
        <w:szCs w:val="16"/>
        <w:lang w:val="sr-Cyrl-CS"/>
      </w:rPr>
      <w:t xml:space="preserve">                             </w:t>
    </w:r>
    <w:r>
      <w:rPr>
        <w:b/>
        <w:i/>
        <w:sz w:val="16"/>
        <w:szCs w:val="16"/>
        <w:lang w:val="sr-Cyrl-CS"/>
      </w:rPr>
      <w:tab/>
      <w:t xml:space="preserve">          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>МВ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9/19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                                                                                                                                                               </w:t>
    </w:r>
    <w:r w:rsidR="005242B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242BA">
      <w:rPr>
        <w:rStyle w:val="PageNumber"/>
      </w:rPr>
      <w:fldChar w:fldCharType="separate"/>
    </w:r>
    <w:r w:rsidR="000D4ED6">
      <w:rPr>
        <w:rStyle w:val="PageNumber"/>
        <w:noProof/>
      </w:rPr>
      <w:t>3</w:t>
    </w:r>
    <w:r w:rsidR="005242BA">
      <w:rPr>
        <w:rStyle w:val="PageNumber"/>
      </w:rPr>
      <w:fldChar w:fldCharType="end"/>
    </w:r>
  </w:p>
  <w:p w:rsidR="00F500CF" w:rsidRPr="00AF39AD" w:rsidRDefault="00F500CF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CF" w:rsidRDefault="005242BA" w:rsidP="00242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0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ED6">
      <w:rPr>
        <w:rStyle w:val="PageNumber"/>
        <w:noProof/>
      </w:rPr>
      <w:t>26</w:t>
    </w:r>
    <w:r>
      <w:rPr>
        <w:rStyle w:val="PageNumber"/>
      </w:rPr>
      <w:fldChar w:fldCharType="end"/>
    </w:r>
  </w:p>
  <w:p w:rsidR="00F500CF" w:rsidRPr="00132B51" w:rsidRDefault="00F500CF" w:rsidP="00242382">
    <w:pPr>
      <w:pStyle w:val="Footer"/>
      <w:ind w:right="360"/>
    </w:pPr>
    <w:r>
      <w:tab/>
    </w:r>
    <w:r>
      <w:rPr>
        <w:rStyle w:val="PageNumber"/>
      </w:rPr>
      <w:t xml:space="preserve">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>МВ 9/19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CF" w:rsidRDefault="005242B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0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ED6">
      <w:rPr>
        <w:rStyle w:val="PageNumber"/>
        <w:noProof/>
      </w:rPr>
      <w:t>33</w:t>
    </w:r>
    <w:r>
      <w:rPr>
        <w:rStyle w:val="PageNumber"/>
      </w:rPr>
      <w:fldChar w:fldCharType="end"/>
    </w:r>
  </w:p>
  <w:p w:rsidR="00F500CF" w:rsidRPr="00132B51" w:rsidRDefault="00F500CF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00" w:rsidRDefault="00CE3F00">
      <w:r>
        <w:separator/>
      </w:r>
    </w:p>
  </w:footnote>
  <w:footnote w:type="continuationSeparator" w:id="1">
    <w:p w:rsidR="00CE3F00" w:rsidRDefault="00CE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CF" w:rsidRDefault="005242BA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F500CF" w:rsidRPr="00245349" w:rsidRDefault="00F500CF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62E58"/>
    <w:multiLevelType w:val="hybridMultilevel"/>
    <w:tmpl w:val="87C04466"/>
    <w:lvl w:ilvl="0" w:tplc="55C2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6340">
      <w:numFmt w:val="none"/>
      <w:lvlText w:val=""/>
      <w:lvlJc w:val="left"/>
      <w:pPr>
        <w:tabs>
          <w:tab w:val="num" w:pos="360"/>
        </w:tabs>
      </w:pPr>
    </w:lvl>
    <w:lvl w:ilvl="2" w:tplc="F1DE7DDE">
      <w:numFmt w:val="none"/>
      <w:lvlText w:val=""/>
      <w:lvlJc w:val="left"/>
      <w:pPr>
        <w:tabs>
          <w:tab w:val="num" w:pos="360"/>
        </w:tabs>
      </w:pPr>
    </w:lvl>
    <w:lvl w:ilvl="3" w:tplc="2B408D74">
      <w:numFmt w:val="none"/>
      <w:lvlText w:val=""/>
      <w:lvlJc w:val="left"/>
      <w:pPr>
        <w:tabs>
          <w:tab w:val="num" w:pos="360"/>
        </w:tabs>
      </w:pPr>
    </w:lvl>
    <w:lvl w:ilvl="4" w:tplc="0F4EA9F2">
      <w:numFmt w:val="none"/>
      <w:lvlText w:val=""/>
      <w:lvlJc w:val="left"/>
      <w:pPr>
        <w:tabs>
          <w:tab w:val="num" w:pos="360"/>
        </w:tabs>
      </w:pPr>
    </w:lvl>
    <w:lvl w:ilvl="5" w:tplc="51B2B1AC">
      <w:numFmt w:val="none"/>
      <w:lvlText w:val=""/>
      <w:lvlJc w:val="left"/>
      <w:pPr>
        <w:tabs>
          <w:tab w:val="num" w:pos="360"/>
        </w:tabs>
      </w:pPr>
    </w:lvl>
    <w:lvl w:ilvl="6" w:tplc="AB6619FC">
      <w:numFmt w:val="none"/>
      <w:lvlText w:val=""/>
      <w:lvlJc w:val="left"/>
      <w:pPr>
        <w:tabs>
          <w:tab w:val="num" w:pos="360"/>
        </w:tabs>
      </w:pPr>
    </w:lvl>
    <w:lvl w:ilvl="7" w:tplc="5112B310">
      <w:numFmt w:val="none"/>
      <w:lvlText w:val=""/>
      <w:lvlJc w:val="left"/>
      <w:pPr>
        <w:tabs>
          <w:tab w:val="num" w:pos="360"/>
        </w:tabs>
      </w:pPr>
    </w:lvl>
    <w:lvl w:ilvl="8" w:tplc="0A68A4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21B35"/>
    <w:rsid w:val="00065F10"/>
    <w:rsid w:val="00066C15"/>
    <w:rsid w:val="0007792F"/>
    <w:rsid w:val="0008662C"/>
    <w:rsid w:val="000D4ED6"/>
    <w:rsid w:val="001073CC"/>
    <w:rsid w:val="0013278C"/>
    <w:rsid w:val="001F6CFC"/>
    <w:rsid w:val="00217A4E"/>
    <w:rsid w:val="00242382"/>
    <w:rsid w:val="0028184B"/>
    <w:rsid w:val="002F7D2E"/>
    <w:rsid w:val="0030410C"/>
    <w:rsid w:val="003830D7"/>
    <w:rsid w:val="003D54F3"/>
    <w:rsid w:val="003E3B33"/>
    <w:rsid w:val="004113FC"/>
    <w:rsid w:val="0042281B"/>
    <w:rsid w:val="00434FDB"/>
    <w:rsid w:val="00481951"/>
    <w:rsid w:val="00483FDF"/>
    <w:rsid w:val="00496E7A"/>
    <w:rsid w:val="004A32B3"/>
    <w:rsid w:val="004A7511"/>
    <w:rsid w:val="004E49EE"/>
    <w:rsid w:val="005233D7"/>
    <w:rsid w:val="005242BA"/>
    <w:rsid w:val="00552269"/>
    <w:rsid w:val="00575786"/>
    <w:rsid w:val="005B0F70"/>
    <w:rsid w:val="005B79AE"/>
    <w:rsid w:val="005C3E5A"/>
    <w:rsid w:val="005E492D"/>
    <w:rsid w:val="00612BA6"/>
    <w:rsid w:val="00614CA8"/>
    <w:rsid w:val="006C186D"/>
    <w:rsid w:val="00725000"/>
    <w:rsid w:val="00736D8C"/>
    <w:rsid w:val="00793A92"/>
    <w:rsid w:val="007F1432"/>
    <w:rsid w:val="00823AFC"/>
    <w:rsid w:val="00844D0C"/>
    <w:rsid w:val="008A37DF"/>
    <w:rsid w:val="008A7D47"/>
    <w:rsid w:val="008D08F2"/>
    <w:rsid w:val="0090318B"/>
    <w:rsid w:val="0096381F"/>
    <w:rsid w:val="00A0598B"/>
    <w:rsid w:val="00A64FF5"/>
    <w:rsid w:val="00A82976"/>
    <w:rsid w:val="00AE5098"/>
    <w:rsid w:val="00AE6D14"/>
    <w:rsid w:val="00B101A4"/>
    <w:rsid w:val="00B12CBB"/>
    <w:rsid w:val="00B14BEB"/>
    <w:rsid w:val="00B217BB"/>
    <w:rsid w:val="00B26CA4"/>
    <w:rsid w:val="00B522F9"/>
    <w:rsid w:val="00B6369E"/>
    <w:rsid w:val="00B66966"/>
    <w:rsid w:val="00BA00AF"/>
    <w:rsid w:val="00BA42B4"/>
    <w:rsid w:val="00BD6F8E"/>
    <w:rsid w:val="00BE1877"/>
    <w:rsid w:val="00C6417D"/>
    <w:rsid w:val="00C76595"/>
    <w:rsid w:val="00CC4BB9"/>
    <w:rsid w:val="00CD408C"/>
    <w:rsid w:val="00CE3F00"/>
    <w:rsid w:val="00D05B4C"/>
    <w:rsid w:val="00DB45C1"/>
    <w:rsid w:val="00DB7EE4"/>
    <w:rsid w:val="00DC2EB1"/>
    <w:rsid w:val="00DD142B"/>
    <w:rsid w:val="00DE7CA5"/>
    <w:rsid w:val="00DF7BFC"/>
    <w:rsid w:val="00E165B2"/>
    <w:rsid w:val="00E4706C"/>
    <w:rsid w:val="00E50814"/>
    <w:rsid w:val="00EB140A"/>
    <w:rsid w:val="00F019BA"/>
    <w:rsid w:val="00F44BD9"/>
    <w:rsid w:val="00F500CF"/>
    <w:rsid w:val="00F50523"/>
    <w:rsid w:val="00F933C2"/>
    <w:rsid w:val="00FA27FA"/>
    <w:rsid w:val="00F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13F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13F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13FC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13FC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13FC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CharChar13">
    <w:name w:val="Char Char13"/>
    <w:basedOn w:val="DefaultParagraphFont"/>
    <w:rsid w:val="004113F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4113F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113FC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4113FC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4113FC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4113FC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4113FC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4113F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113FC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4113FC"/>
    <w:rPr>
      <w:rFonts w:ascii="Symbol" w:hAnsi="Symbol" w:cs="Symbol"/>
    </w:rPr>
  </w:style>
  <w:style w:type="character" w:customStyle="1" w:styleId="WW8Num2z1">
    <w:name w:val="WW8Num2z1"/>
    <w:rsid w:val="004113FC"/>
    <w:rPr>
      <w:rFonts w:ascii="Courier New" w:hAnsi="Courier New" w:cs="Courier New"/>
    </w:rPr>
  </w:style>
  <w:style w:type="character" w:customStyle="1" w:styleId="WW8Num2z2">
    <w:name w:val="WW8Num2z2"/>
    <w:rsid w:val="004113FC"/>
    <w:rPr>
      <w:rFonts w:ascii="Wingdings" w:hAnsi="Wingdings" w:cs="Wingdings"/>
    </w:rPr>
  </w:style>
  <w:style w:type="character" w:customStyle="1" w:styleId="WW8Num3z0">
    <w:name w:val="WW8Num3z0"/>
    <w:rsid w:val="004113FC"/>
    <w:rPr>
      <w:b/>
    </w:rPr>
  </w:style>
  <w:style w:type="character" w:customStyle="1" w:styleId="WW8Num3z1">
    <w:name w:val="WW8Num3z1"/>
    <w:rsid w:val="004113FC"/>
    <w:rPr>
      <w:b/>
      <w:i w:val="0"/>
      <w:sz w:val="24"/>
      <w:szCs w:val="24"/>
    </w:rPr>
  </w:style>
  <w:style w:type="character" w:customStyle="1" w:styleId="WW8Num4z0">
    <w:name w:val="WW8Num4z0"/>
    <w:rsid w:val="004113FC"/>
    <w:rPr>
      <w:rFonts w:cs="Arial"/>
      <w:i w:val="0"/>
      <w:sz w:val="24"/>
    </w:rPr>
  </w:style>
  <w:style w:type="character" w:customStyle="1" w:styleId="WW8Num5z0">
    <w:name w:val="WW8Num5z0"/>
    <w:rsid w:val="004113FC"/>
    <w:rPr>
      <w:rFonts w:cs="Arial"/>
      <w:b w:val="0"/>
      <w:i w:val="0"/>
      <w:sz w:val="24"/>
    </w:rPr>
  </w:style>
  <w:style w:type="character" w:customStyle="1" w:styleId="WW8Num6z0">
    <w:name w:val="WW8Num6z0"/>
    <w:rsid w:val="004113FC"/>
    <w:rPr>
      <w:rFonts w:ascii="Symbol" w:hAnsi="Symbol" w:cs="Symbol"/>
    </w:rPr>
  </w:style>
  <w:style w:type="character" w:customStyle="1" w:styleId="WW8Num6z1">
    <w:name w:val="WW8Num6z1"/>
    <w:rsid w:val="004113FC"/>
    <w:rPr>
      <w:rFonts w:ascii="Courier New" w:hAnsi="Courier New" w:cs="Courier New"/>
    </w:rPr>
  </w:style>
  <w:style w:type="character" w:customStyle="1" w:styleId="WW8Num6z2">
    <w:name w:val="WW8Num6z2"/>
    <w:rsid w:val="004113FC"/>
    <w:rPr>
      <w:rFonts w:ascii="Wingdings" w:hAnsi="Wingdings" w:cs="Wingdings"/>
    </w:rPr>
  </w:style>
  <w:style w:type="character" w:customStyle="1" w:styleId="WW8Num7z0">
    <w:name w:val="WW8Num7z0"/>
    <w:rsid w:val="004113FC"/>
    <w:rPr>
      <w:b w:val="0"/>
      <w:i w:val="0"/>
      <w:color w:val="00000A"/>
    </w:rPr>
  </w:style>
  <w:style w:type="character" w:customStyle="1" w:styleId="WW8Num7z1">
    <w:name w:val="WW8Num7z1"/>
    <w:rsid w:val="004113FC"/>
    <w:rPr>
      <w:rFonts w:ascii="Courier New" w:hAnsi="Courier New" w:cs="Courier New"/>
    </w:rPr>
  </w:style>
  <w:style w:type="character" w:customStyle="1" w:styleId="WW8Num7z2">
    <w:name w:val="WW8Num7z2"/>
    <w:rsid w:val="004113FC"/>
    <w:rPr>
      <w:rFonts w:ascii="Wingdings" w:hAnsi="Wingdings" w:cs="Wingdings"/>
    </w:rPr>
  </w:style>
  <w:style w:type="character" w:customStyle="1" w:styleId="WW8Num8z0">
    <w:name w:val="WW8Num8z0"/>
    <w:rsid w:val="004113FC"/>
    <w:rPr>
      <w:rFonts w:ascii="Symbol" w:hAnsi="Symbol" w:cs="Symbol"/>
    </w:rPr>
  </w:style>
  <w:style w:type="character" w:customStyle="1" w:styleId="WW8Num9z0">
    <w:name w:val="WW8Num9z0"/>
    <w:rsid w:val="004113FC"/>
    <w:rPr>
      <w:i w:val="0"/>
    </w:rPr>
  </w:style>
  <w:style w:type="character" w:customStyle="1" w:styleId="WW8Num9z1">
    <w:name w:val="WW8Num9z1"/>
    <w:rsid w:val="004113FC"/>
    <w:rPr>
      <w:rFonts w:ascii="Courier New" w:hAnsi="Courier New" w:cs="Courier New"/>
    </w:rPr>
  </w:style>
  <w:style w:type="character" w:customStyle="1" w:styleId="WW8Num9z2">
    <w:name w:val="WW8Num9z2"/>
    <w:rsid w:val="004113FC"/>
    <w:rPr>
      <w:rFonts w:ascii="Wingdings" w:hAnsi="Wingdings" w:cs="Wingdings"/>
    </w:rPr>
  </w:style>
  <w:style w:type="character" w:customStyle="1" w:styleId="WW8Num8z1">
    <w:name w:val="WW8Num8z1"/>
    <w:rsid w:val="004113FC"/>
    <w:rPr>
      <w:rFonts w:ascii="Courier New" w:hAnsi="Courier New" w:cs="Courier New"/>
    </w:rPr>
  </w:style>
  <w:style w:type="character" w:customStyle="1" w:styleId="WW8Num8z2">
    <w:name w:val="WW8Num8z2"/>
    <w:rsid w:val="004113FC"/>
    <w:rPr>
      <w:rFonts w:ascii="Wingdings" w:hAnsi="Wingdings" w:cs="Wingdings"/>
    </w:rPr>
  </w:style>
  <w:style w:type="character" w:customStyle="1" w:styleId="WW8Num10z0">
    <w:name w:val="WW8Num10z0"/>
    <w:rsid w:val="004113FC"/>
    <w:rPr>
      <w:rFonts w:ascii="Symbol" w:hAnsi="Symbol" w:cs="Symbol"/>
    </w:rPr>
  </w:style>
  <w:style w:type="character" w:customStyle="1" w:styleId="WW8Num10z1">
    <w:name w:val="WW8Num10z1"/>
    <w:rsid w:val="004113FC"/>
    <w:rPr>
      <w:rFonts w:ascii="Courier New" w:hAnsi="Courier New" w:cs="Courier New"/>
    </w:rPr>
  </w:style>
  <w:style w:type="character" w:customStyle="1" w:styleId="WW8Num10z2">
    <w:name w:val="WW8Num10z2"/>
    <w:rsid w:val="004113FC"/>
    <w:rPr>
      <w:rFonts w:ascii="Wingdings" w:hAnsi="Wingdings" w:cs="Wingdings"/>
    </w:rPr>
  </w:style>
  <w:style w:type="character" w:customStyle="1" w:styleId="WW8Num12z0">
    <w:name w:val="WW8Num12z0"/>
    <w:rsid w:val="004113FC"/>
    <w:rPr>
      <w:b/>
    </w:rPr>
  </w:style>
  <w:style w:type="character" w:customStyle="1" w:styleId="WW8Num12z1">
    <w:name w:val="WW8Num12z1"/>
    <w:rsid w:val="004113FC"/>
    <w:rPr>
      <w:b/>
      <w:i w:val="0"/>
      <w:sz w:val="24"/>
      <w:szCs w:val="24"/>
    </w:rPr>
  </w:style>
  <w:style w:type="character" w:customStyle="1" w:styleId="WW8Num13z0">
    <w:name w:val="WW8Num13z0"/>
    <w:rsid w:val="004113FC"/>
    <w:rPr>
      <w:b w:val="0"/>
    </w:rPr>
  </w:style>
  <w:style w:type="character" w:customStyle="1" w:styleId="WW8Num15z0">
    <w:name w:val="WW8Num15z0"/>
    <w:rsid w:val="004113FC"/>
    <w:rPr>
      <w:rFonts w:ascii="Wingdings" w:hAnsi="Wingdings" w:cs="Wingdings"/>
    </w:rPr>
  </w:style>
  <w:style w:type="character" w:customStyle="1" w:styleId="WW8Num15z1">
    <w:name w:val="WW8Num15z1"/>
    <w:rsid w:val="004113FC"/>
    <w:rPr>
      <w:rFonts w:ascii="Courier New" w:hAnsi="Courier New" w:cs="Courier New"/>
    </w:rPr>
  </w:style>
  <w:style w:type="character" w:customStyle="1" w:styleId="WW8Num15z3">
    <w:name w:val="WW8Num15z3"/>
    <w:rsid w:val="004113FC"/>
    <w:rPr>
      <w:rFonts w:ascii="Symbol" w:hAnsi="Symbol" w:cs="Symbol"/>
    </w:rPr>
  </w:style>
  <w:style w:type="character" w:customStyle="1" w:styleId="WW-DefaultParagraphFont">
    <w:name w:val="WW-Default Paragraph Font"/>
    <w:rsid w:val="004113FC"/>
  </w:style>
  <w:style w:type="character" w:customStyle="1" w:styleId="ListParagraphChar">
    <w:name w:val="List Paragraph Char"/>
    <w:rsid w:val="004113FC"/>
  </w:style>
  <w:style w:type="character" w:customStyle="1" w:styleId="CommentReference1">
    <w:name w:val="Comment Reference1"/>
    <w:rsid w:val="004113FC"/>
    <w:rPr>
      <w:sz w:val="16"/>
      <w:szCs w:val="16"/>
    </w:rPr>
  </w:style>
  <w:style w:type="character" w:customStyle="1" w:styleId="CommentTextChar">
    <w:name w:val="Comment Text Char"/>
    <w:rsid w:val="004113FC"/>
    <w:rPr>
      <w:sz w:val="20"/>
      <w:szCs w:val="20"/>
    </w:rPr>
  </w:style>
  <w:style w:type="character" w:customStyle="1" w:styleId="CommentSubjectChar">
    <w:name w:val="Comment Subject Char"/>
    <w:rsid w:val="004113FC"/>
    <w:rPr>
      <w:b/>
      <w:bCs/>
      <w:sz w:val="20"/>
      <w:szCs w:val="20"/>
    </w:rPr>
  </w:style>
  <w:style w:type="character" w:customStyle="1" w:styleId="Heading1Char">
    <w:name w:val="Heading 1 Char"/>
    <w:rsid w:val="004113FC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4113F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4113FC"/>
  </w:style>
  <w:style w:type="character" w:customStyle="1" w:styleId="NoSpacingChar">
    <w:name w:val="No Spacing Char"/>
    <w:rsid w:val="004113FC"/>
    <w:rPr>
      <w:rFonts w:cs="font128"/>
      <w:lang w:val="en-US"/>
    </w:rPr>
  </w:style>
  <w:style w:type="character" w:customStyle="1" w:styleId="ListLabel1">
    <w:name w:val="ListLabel 1"/>
    <w:rsid w:val="004113FC"/>
    <w:rPr>
      <w:rFonts w:cs="Courier New"/>
    </w:rPr>
  </w:style>
  <w:style w:type="character" w:customStyle="1" w:styleId="ListLabel2">
    <w:name w:val="ListLabel 2"/>
    <w:rsid w:val="004113FC"/>
    <w:rPr>
      <w:b/>
      <w:i w:val="0"/>
      <w:sz w:val="24"/>
      <w:szCs w:val="24"/>
    </w:rPr>
  </w:style>
  <w:style w:type="character" w:customStyle="1" w:styleId="ListLabel3">
    <w:name w:val="ListLabel 3"/>
    <w:rsid w:val="004113FC"/>
    <w:rPr>
      <w:rFonts w:cs="Arial"/>
      <w:i w:val="0"/>
      <w:sz w:val="24"/>
    </w:rPr>
  </w:style>
  <w:style w:type="character" w:customStyle="1" w:styleId="ListLabel4">
    <w:name w:val="ListLabel 4"/>
    <w:rsid w:val="004113FC"/>
    <w:rPr>
      <w:rFonts w:cs="Arial"/>
      <w:b w:val="0"/>
      <w:i w:val="0"/>
      <w:sz w:val="24"/>
    </w:rPr>
  </w:style>
  <w:style w:type="character" w:customStyle="1" w:styleId="ListLabel5">
    <w:name w:val="ListLabel 5"/>
    <w:rsid w:val="004113FC"/>
    <w:rPr>
      <w:rFonts w:cs="Calibri"/>
    </w:rPr>
  </w:style>
  <w:style w:type="character" w:customStyle="1" w:styleId="ListLabel6">
    <w:name w:val="ListLabel 6"/>
    <w:rsid w:val="004113FC"/>
    <w:rPr>
      <w:b w:val="0"/>
      <w:i w:val="0"/>
      <w:color w:val="00000A"/>
    </w:rPr>
  </w:style>
  <w:style w:type="character" w:customStyle="1" w:styleId="ListLabel7">
    <w:name w:val="ListLabel 7"/>
    <w:rsid w:val="004113FC"/>
    <w:rPr>
      <w:rFonts w:eastAsia="TimesNewRomanPSMT" w:cs="Times New Roman"/>
    </w:rPr>
  </w:style>
  <w:style w:type="character" w:customStyle="1" w:styleId="ListLabel8">
    <w:name w:val="ListLabel 8"/>
    <w:rsid w:val="004113FC"/>
    <w:rPr>
      <w:i w:val="0"/>
    </w:rPr>
  </w:style>
  <w:style w:type="character" w:customStyle="1" w:styleId="NumberingSymbols">
    <w:name w:val="Numbering Symbols"/>
    <w:rsid w:val="004113FC"/>
  </w:style>
  <w:style w:type="paragraph" w:customStyle="1" w:styleId="Heading">
    <w:name w:val="Heading"/>
    <w:basedOn w:val="Normal"/>
    <w:next w:val="BodyText"/>
    <w:rsid w:val="004113F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4113FC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4113FC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4113FC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4113FC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113FC"/>
    <w:rPr>
      <w:b/>
      <w:bCs/>
    </w:rPr>
  </w:style>
  <w:style w:type="paragraph" w:customStyle="1" w:styleId="ContentsHeading">
    <w:name w:val="Contents Heading"/>
    <w:basedOn w:val="Heading1"/>
    <w:rsid w:val="004113FC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4113FC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4113F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4113FC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13FC"/>
  </w:style>
  <w:style w:type="paragraph" w:customStyle="1" w:styleId="normal0">
    <w:name w:val="normal"/>
    <w:basedOn w:val="Normal"/>
    <w:rsid w:val="004113F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4113FC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4113F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ing2Char1">
    <w:name w:val="Heading 2 Char1"/>
    <w:basedOn w:val="DefaultParagraphFont"/>
    <w:link w:val="Heading2"/>
    <w:rsid w:val="004113FC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1EA0-E8AE-4AE6-BDA0-16B4D739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8851</Words>
  <Characters>50457</Characters>
  <Application>Microsoft Office Word</Application>
  <DocSecurity>0</DocSecurity>
  <Lines>420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59190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Natasa JN</cp:lastModifiedBy>
  <cp:revision>2</cp:revision>
  <dcterms:created xsi:type="dcterms:W3CDTF">2019-04-03T05:25:00Z</dcterms:created>
  <dcterms:modified xsi:type="dcterms:W3CDTF">2019-04-03T05:25:00Z</dcterms:modified>
</cp:coreProperties>
</file>